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spacing w:line="240" w:lineRule="auto"/>
        <w:jc w:val="center"/>
        <w:rPr>
          <w:rFonts w:hint="default"/>
          <w:sz w:val="40"/>
        </w:rPr>
      </w:pPr>
      <w:r>
        <w:rPr>
          <w:rFonts w:hint="default"/>
          <w:sz w:val="40"/>
        </w:rPr>
        <mc:AlternateContent>
          <mc:Choice Requires="wps">
            <w:drawing>
              <wp:anchor distT="0" distB="0" distL="114300" distR="114300" simplePos="0" relativeHeight="2" behindDoc="0" locked="0" layoutInCell="1" hidden="0" allowOverlap="1">
                <wp:simplePos x="0" y="0"/>
                <wp:positionH relativeFrom="margin">
                  <wp:align>right</wp:align>
                </wp:positionH>
                <wp:positionV relativeFrom="paragraph">
                  <wp:posOffset>-460375</wp:posOffset>
                </wp:positionV>
                <wp:extent cx="719455" cy="431800"/>
                <wp:effectExtent l="19685" t="19685" r="29845" b="20320"/>
                <wp:wrapNone/>
                <wp:docPr id="1026" name="正方形/長方形 1"/>
                <a:graphic xmlns:a="http://schemas.openxmlformats.org/drawingml/2006/main">
                  <a:graphicData uri="http://schemas.microsoft.com/office/word/2010/wordprocessingShape">
                    <wps:wsp>
                      <wps:cNvPr id="1026" name="正方形/長方形 1"/>
                      <wps:cNvSpPr/>
                      <wps:spPr>
                        <a:xfrm>
                          <a:off x="0" y="0"/>
                          <a:ext cx="719455" cy="43180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color w:val="000000" w:themeColor="text1"/>
                                <w14:textOutline w14:w="9525" w14:cap="rnd" w14:cmpd="sng" w14:algn="ctr">
                                  <w14:noFill/>
                                  <w14:prstDash w14:val="solid"/>
                                  <w14:bevel/>
                                </w14:textOutline>
                              </w:rPr>
                            </w:pPr>
                            <w:r>
                              <w:rPr>
                                <w:rFonts w:hint="eastAsia"/>
                                <w:color w:val="000000" w:themeColor="text1"/>
                                <w14:textOutline w14:w="9525" w14:cap="rnd" w14:cmpd="sng" w14:algn="ctr">
                                  <w14:noFill/>
                                  <w14:prstDash w14:val="solid"/>
                                  <w14:bevel/>
                                </w14:textOutline>
                              </w:rPr>
                              <w:t>資料</w:t>
                            </w:r>
                            <w:r>
                              <w:rPr>
                                <w:rFonts w:hint="default"/>
                                <w:color w:val="000000" w:themeColor="text1"/>
                                <w14:textOutline w14:w="9525" w14:cap="rnd" w14:cmpd="sng" w14:algn="ctr">
                                  <w14:noFill/>
                                  <w14:prstDash w14:val="solid"/>
                                  <w14:bevel/>
                                </w14:textOutline>
                              </w:rPr>
                              <w:t>１</w:t>
                            </w:r>
                          </w:p>
                        </w:txbxContent>
                      </wps:txbx>
                      <wps:bodyPr rot="0" vertOverflow="overflow" horzOverflow="overflow" wrap="square" numCol="1" spcCol="0" rtlCol="0" fromWordArt="0" anchor="ctr" anchorCtr="0" forceAA="0" compatLnSpc="1"/>
                    </wps:wsp>
                  </a:graphicData>
                </a:graphic>
              </wp:anchor>
            </w:drawing>
          </mc:Choice>
          <mc:Fallback>
            <w:pict>
              <v:rect id="正方形/長方形 1" style="z-index:2;height:34pt;mso-wrap-distance-left:9pt;width:56.65pt;mso-wrap-distance-top:0pt;mso-position-horizontal-relative:margin;position:absolute;margin-top:-36.25pt;mso-position-horizontal:right;mso-position-vertical-relative:text;mso-wrap-distance-bottom:0pt;mso-wrap-distance-right:9pt;v-text-anchor:middle;" o:spid="_x0000_s1026" o:allowincell="t" o:allowoverlap="t" filled="t" fillcolor="#ffffff [3212]" stroked="t" strokecolor="#000000 [3213]" strokeweight="2.25pt" o:spt="1">
                <v:fill/>
                <v:stroke linestyle="single" miterlimit="8" endcap="flat" dashstyle="solid" filltype="solid"/>
                <v:textbox style="layout-flow:horizontal;">
                  <w:txbxContent>
                    <w:p>
                      <w:pPr>
                        <w:pStyle w:val="0"/>
                        <w:jc w:val="center"/>
                        <w:rPr>
                          <w:rFonts w:hint="default"/>
                          <w:color w:val="000000" w:themeColor="text1"/>
                          <w14:textOutline w14:w="9525" w14:cap="rnd" w14:cmpd="sng" w14:algn="ctr">
                            <w14:noFill/>
                            <w14:prstDash w14:val="solid"/>
                            <w14:bevel/>
                          </w14:textOutline>
                        </w:rPr>
                      </w:pPr>
                      <w:r>
                        <w:rPr>
                          <w:rFonts w:hint="eastAsia"/>
                          <w:color w:val="000000" w:themeColor="text1"/>
                          <w14:textOutline w14:w="9525" w14:cap="rnd" w14:cmpd="sng" w14:algn="ctr">
                            <w14:noFill/>
                            <w14:prstDash w14:val="solid"/>
                            <w14:bevel/>
                          </w14:textOutline>
                        </w:rPr>
                        <w:t>資料</w:t>
                      </w:r>
                      <w:r>
                        <w:rPr>
                          <w:rFonts w:hint="default"/>
                          <w:color w:val="000000" w:themeColor="text1"/>
                          <w14:textOutline w14:w="9525" w14:cap="rnd" w14:cmpd="sng" w14:algn="ctr">
                            <w14:noFill/>
                            <w14:prstDash w14:val="solid"/>
                            <w14:bevel/>
                          </w14:textOutline>
                        </w:rPr>
                        <w:t>１</w:t>
                      </w:r>
                    </w:p>
                  </w:txbxContent>
                </v:textbox>
                <v:imagedata o:title=""/>
                <w10:wrap type="none" anchorx="margin" anchory="text"/>
              </v:rect>
            </w:pict>
          </mc:Fallback>
        </mc:AlternateContent>
      </w:r>
    </w:p>
    <w:p>
      <w:pPr>
        <w:pStyle w:val="0"/>
        <w:widowControl w:val="1"/>
        <w:spacing w:line="240" w:lineRule="auto"/>
        <w:jc w:val="center"/>
        <w:rPr>
          <w:rFonts w:hint="default"/>
          <w:sz w:val="40"/>
        </w:rPr>
      </w:pPr>
    </w:p>
    <w:p>
      <w:pPr>
        <w:pStyle w:val="0"/>
        <w:widowControl w:val="1"/>
        <w:spacing w:line="240" w:lineRule="auto"/>
        <w:jc w:val="center"/>
        <w:rPr>
          <w:rFonts w:hint="default"/>
          <w:sz w:val="40"/>
        </w:rPr>
      </w:pPr>
    </w:p>
    <w:p>
      <w:pPr>
        <w:pStyle w:val="0"/>
        <w:widowControl w:val="1"/>
        <w:spacing w:line="240" w:lineRule="auto"/>
        <w:jc w:val="center"/>
        <w:rPr>
          <w:rFonts w:hint="default"/>
          <w:sz w:val="40"/>
        </w:rPr>
      </w:pPr>
      <w:r>
        <w:rPr>
          <w:rFonts w:hint="eastAsia"/>
          <w:sz w:val="40"/>
        </w:rPr>
        <w:t>令和８年９月２０日執行</w:t>
      </w:r>
    </w:p>
    <w:p>
      <w:pPr>
        <w:pStyle w:val="0"/>
        <w:widowControl w:val="1"/>
        <w:spacing w:line="240" w:lineRule="auto"/>
        <w:jc w:val="center"/>
        <w:rPr>
          <w:rFonts w:hint="default"/>
          <w:sz w:val="32"/>
        </w:rPr>
      </w:pPr>
    </w:p>
    <w:p>
      <w:pPr>
        <w:pStyle w:val="0"/>
        <w:widowControl w:val="1"/>
        <w:spacing w:line="240" w:lineRule="auto"/>
        <w:jc w:val="center"/>
        <w:rPr>
          <w:rFonts w:hint="default"/>
          <w:sz w:val="56"/>
        </w:rPr>
      </w:pPr>
      <w:r>
        <w:rPr>
          <w:rFonts w:hint="eastAsia"/>
          <w:sz w:val="56"/>
        </w:rPr>
        <w:t>東北町議会議員一般選挙</w:t>
      </w:r>
    </w:p>
    <w:p>
      <w:pPr>
        <w:pStyle w:val="0"/>
        <w:widowControl w:val="1"/>
        <w:spacing w:line="240" w:lineRule="auto"/>
        <w:jc w:val="center"/>
        <w:rPr>
          <w:rFonts w:hint="default"/>
          <w:sz w:val="56"/>
        </w:rPr>
      </w:pPr>
      <w:r>
        <w:rPr>
          <w:rFonts w:hint="eastAsia"/>
          <w:sz w:val="56"/>
        </w:rPr>
        <w:t>立候補の手引き</w:t>
      </w:r>
    </w:p>
    <w:p>
      <w:pPr>
        <w:pStyle w:val="0"/>
        <w:widowControl w:val="1"/>
        <w:spacing w:line="240" w:lineRule="auto"/>
        <w:jc w:val="center"/>
        <w:rPr>
          <w:rFonts w:hint="default"/>
          <w:sz w:val="32"/>
        </w:rPr>
      </w:pPr>
    </w:p>
    <w:p>
      <w:pPr>
        <w:pStyle w:val="0"/>
        <w:widowControl w:val="1"/>
        <w:spacing w:line="240" w:lineRule="auto"/>
        <w:jc w:val="center"/>
        <w:rPr>
          <w:rFonts w:hint="default"/>
          <w:sz w:val="32"/>
        </w:rPr>
      </w:pPr>
    </w:p>
    <w:p>
      <w:pPr>
        <w:pStyle w:val="0"/>
        <w:widowControl w:val="1"/>
        <w:spacing w:line="240" w:lineRule="auto"/>
        <w:rPr>
          <w:rFonts w:hint="default"/>
          <w:sz w:val="32"/>
        </w:rPr>
      </w:pPr>
    </w:p>
    <w:p>
      <w:pPr>
        <w:pStyle w:val="0"/>
        <w:widowControl w:val="1"/>
        <w:spacing w:line="240" w:lineRule="auto"/>
        <w:jc w:val="center"/>
        <w:rPr>
          <w:rFonts w:hint="default"/>
          <w:sz w:val="32"/>
        </w:rPr>
      </w:pPr>
    </w:p>
    <w:p>
      <w:pPr>
        <w:pStyle w:val="0"/>
        <w:widowControl w:val="1"/>
        <w:spacing w:line="240" w:lineRule="auto"/>
        <w:jc w:val="center"/>
        <w:rPr>
          <w:rFonts w:hint="default"/>
          <w:sz w:val="32"/>
        </w:rPr>
      </w:pPr>
    </w:p>
    <w:p>
      <w:pPr>
        <w:pStyle w:val="0"/>
        <w:widowControl w:val="1"/>
        <w:spacing w:line="240" w:lineRule="auto"/>
        <w:jc w:val="center"/>
        <w:rPr>
          <w:rFonts w:hint="default"/>
          <w:sz w:val="32"/>
        </w:rPr>
      </w:pPr>
    </w:p>
    <w:p>
      <w:pPr>
        <w:pStyle w:val="0"/>
        <w:widowControl w:val="1"/>
        <w:spacing w:line="240" w:lineRule="auto"/>
        <w:jc w:val="center"/>
        <w:rPr>
          <w:rFonts w:hint="default"/>
          <w:sz w:val="32"/>
        </w:rPr>
      </w:pPr>
    </w:p>
    <w:p>
      <w:pPr>
        <w:pStyle w:val="0"/>
        <w:widowControl w:val="1"/>
        <w:spacing w:line="240" w:lineRule="auto"/>
        <w:jc w:val="center"/>
        <w:rPr>
          <w:rFonts w:hint="default"/>
          <w:sz w:val="32"/>
        </w:rPr>
      </w:pPr>
    </w:p>
    <w:p>
      <w:pPr>
        <w:pStyle w:val="0"/>
        <w:widowControl w:val="1"/>
        <w:spacing w:line="240" w:lineRule="auto"/>
        <w:rPr>
          <w:rFonts w:hint="default"/>
          <w:sz w:val="32"/>
        </w:rPr>
      </w:pPr>
    </w:p>
    <w:p>
      <w:pPr>
        <w:pStyle w:val="0"/>
        <w:widowControl w:val="1"/>
        <w:spacing w:line="240" w:lineRule="auto"/>
        <w:jc w:val="center"/>
        <w:rPr>
          <w:rFonts w:hint="default"/>
          <w:sz w:val="32"/>
        </w:rPr>
      </w:pPr>
      <w:r>
        <w:rPr>
          <w:rFonts w:hint="eastAsia"/>
          <w:sz w:val="32"/>
        </w:rPr>
        <w:t>東北町選挙管理委員会</w:t>
      </w:r>
    </w:p>
    <w:p>
      <w:pPr>
        <w:pStyle w:val="0"/>
        <w:widowControl w:val="1"/>
        <w:spacing w:line="240" w:lineRule="auto"/>
        <w:jc w:val="left"/>
        <w:rPr>
          <w:rFonts w:hint="default"/>
          <w:sz w:val="32"/>
        </w:rPr>
      </w:pPr>
    </w:p>
    <w:p>
      <w:pPr>
        <w:pStyle w:val="0"/>
        <w:widowControl w:val="1"/>
        <w:spacing w:line="300" w:lineRule="auto"/>
        <w:jc w:val="center"/>
        <w:rPr>
          <w:rFonts w:hint="default"/>
          <w:sz w:val="28"/>
        </w:rPr>
      </w:pPr>
      <w:r>
        <w:rPr>
          <w:rFonts w:hint="eastAsia"/>
          <w:sz w:val="28"/>
        </w:rPr>
        <w:t>目　　　次</w:t>
      </w:r>
    </w:p>
    <w:p>
      <w:pPr>
        <w:pStyle w:val="0"/>
        <w:widowControl w:val="1"/>
        <w:spacing w:line="300" w:lineRule="auto"/>
        <w:jc w:val="left"/>
        <w:rPr>
          <w:rFonts w:hint="default"/>
        </w:rPr>
      </w:pPr>
    </w:p>
    <w:p>
      <w:pPr>
        <w:pStyle w:val="0"/>
        <w:widowControl w:val="1"/>
        <w:spacing w:line="300" w:lineRule="auto"/>
        <w:jc w:val="left"/>
        <w:rPr>
          <w:rFonts w:hint="default"/>
        </w:rPr>
      </w:pPr>
      <w:r>
        <w:rPr>
          <w:rFonts w:hint="eastAsia"/>
        </w:rPr>
        <w:t>第１　</w:t>
      </w:r>
      <w:r>
        <w:rPr>
          <w:rFonts w:hint="eastAsia"/>
          <w:spacing w:val="180"/>
          <w:kern w:val="0"/>
          <w:fitText w:val="1440" w:id="1"/>
        </w:rPr>
        <w:t>立候</w:t>
      </w:r>
      <w:r>
        <w:rPr>
          <w:rFonts w:hint="eastAsia"/>
          <w:kern w:val="0"/>
          <w:fitText w:val="1440" w:id="1"/>
        </w:rPr>
        <w:t>補</w:t>
      </w:r>
      <w:r>
        <w:rPr>
          <w:rFonts w:hint="eastAsia"/>
          <w:kern w:val="0"/>
        </w:rPr>
        <w:t>　　</w:t>
      </w:r>
      <w:r>
        <w:rPr>
          <w:rFonts w:hint="eastAsia"/>
          <w:kern w:val="0"/>
        </w:rPr>
        <w:t>----------------------------------------</w:t>
      </w:r>
      <w:r>
        <w:rPr>
          <w:rFonts w:hint="eastAsia"/>
          <w:kern w:val="0"/>
        </w:rPr>
        <w:t>　１</w:t>
      </w:r>
    </w:p>
    <w:p>
      <w:pPr>
        <w:pStyle w:val="0"/>
        <w:widowControl w:val="1"/>
        <w:spacing w:line="300" w:lineRule="auto"/>
        <w:jc w:val="left"/>
        <w:rPr>
          <w:rFonts w:hint="default"/>
        </w:rPr>
      </w:pPr>
      <w:r>
        <w:rPr>
          <w:rFonts w:hint="eastAsia"/>
        </w:rPr>
        <w:t>第２　</w:t>
      </w:r>
      <w:r>
        <w:rPr>
          <w:rFonts w:hint="eastAsia"/>
          <w:spacing w:val="80"/>
          <w:kern w:val="0"/>
          <w:fitText w:val="1440" w:id="2"/>
        </w:rPr>
        <w:t>届出書</w:t>
      </w:r>
      <w:r>
        <w:rPr>
          <w:rFonts w:hint="eastAsia"/>
          <w:kern w:val="0"/>
          <w:fitText w:val="1440" w:id="2"/>
        </w:rPr>
        <w:t>類</w:t>
      </w:r>
      <w:r>
        <w:rPr>
          <w:rFonts w:hint="eastAsia"/>
          <w:kern w:val="0"/>
        </w:rPr>
        <w:t>　　</w:t>
      </w:r>
      <w:r>
        <w:rPr>
          <w:rFonts w:hint="eastAsia"/>
          <w:kern w:val="0"/>
        </w:rPr>
        <w:t>----------------------------------------</w:t>
      </w:r>
      <w:r>
        <w:rPr>
          <w:rFonts w:hint="eastAsia"/>
          <w:kern w:val="0"/>
        </w:rPr>
        <w:t>　３</w:t>
      </w:r>
    </w:p>
    <w:p>
      <w:pPr>
        <w:pStyle w:val="0"/>
        <w:widowControl w:val="1"/>
        <w:spacing w:line="300" w:lineRule="auto"/>
        <w:ind w:firstLine="720" w:firstLineChars="300"/>
        <w:jc w:val="left"/>
        <w:rPr>
          <w:rFonts w:hint="default"/>
        </w:rPr>
      </w:pPr>
      <w:r>
        <w:rPr>
          <w:rFonts w:hint="eastAsia"/>
        </w:rPr>
        <w:t>１　立候補の届出　　</w:t>
      </w:r>
      <w:r>
        <w:rPr>
          <w:rFonts w:hint="eastAsia"/>
          <w:kern w:val="0"/>
        </w:rPr>
        <w:t>------------------------------------</w:t>
      </w:r>
      <w:r>
        <w:rPr>
          <w:rFonts w:hint="eastAsia"/>
          <w:kern w:val="0"/>
        </w:rPr>
        <w:t>　３</w:t>
      </w:r>
    </w:p>
    <w:p>
      <w:pPr>
        <w:pStyle w:val="0"/>
        <w:widowControl w:val="1"/>
        <w:spacing w:line="300" w:lineRule="auto"/>
        <w:ind w:firstLine="720" w:firstLineChars="300"/>
        <w:jc w:val="left"/>
        <w:rPr>
          <w:rFonts w:hint="default"/>
        </w:rPr>
      </w:pPr>
      <w:r>
        <w:rPr>
          <w:rFonts w:hint="eastAsia"/>
        </w:rPr>
        <w:t>２　記載事項の注意点　　</w:t>
      </w:r>
      <w:r>
        <w:rPr>
          <w:rFonts w:hint="eastAsia"/>
          <w:kern w:val="0"/>
        </w:rPr>
        <w:t>--------------------------------</w:t>
      </w:r>
      <w:r>
        <w:rPr>
          <w:rFonts w:hint="eastAsia"/>
          <w:kern w:val="0"/>
        </w:rPr>
        <w:t>　４</w:t>
      </w:r>
    </w:p>
    <w:p>
      <w:pPr>
        <w:pStyle w:val="0"/>
        <w:widowControl w:val="1"/>
        <w:spacing w:line="300" w:lineRule="auto"/>
        <w:ind w:firstLine="720" w:firstLineChars="300"/>
        <w:jc w:val="left"/>
        <w:rPr>
          <w:rFonts w:hint="default"/>
        </w:rPr>
      </w:pPr>
      <w:r>
        <w:rPr>
          <w:rFonts w:hint="eastAsia"/>
        </w:rPr>
        <w:t>３　その他の届出　　</w:t>
      </w:r>
      <w:r>
        <w:rPr>
          <w:rFonts w:hint="eastAsia"/>
          <w:kern w:val="0"/>
        </w:rPr>
        <w:t>------------------------------------</w:t>
      </w:r>
      <w:r>
        <w:rPr>
          <w:rFonts w:hint="eastAsia"/>
          <w:kern w:val="0"/>
        </w:rPr>
        <w:t>　７</w:t>
      </w:r>
    </w:p>
    <w:p>
      <w:pPr>
        <w:pStyle w:val="0"/>
        <w:widowControl w:val="1"/>
        <w:spacing w:line="300" w:lineRule="auto"/>
        <w:jc w:val="left"/>
        <w:rPr>
          <w:rFonts w:hint="default"/>
          <w:b w:val="1"/>
        </w:rPr>
      </w:pPr>
      <w:r>
        <w:rPr>
          <w:rFonts w:hint="eastAsia"/>
        </w:rPr>
        <w:t>第３　交付する物品、証明書等　　</w:t>
      </w:r>
      <w:r>
        <w:rPr>
          <w:rFonts w:hint="eastAsia"/>
          <w:kern w:val="0"/>
        </w:rPr>
        <w:t>------------------------------</w:t>
      </w:r>
      <w:r>
        <w:rPr>
          <w:rFonts w:hint="eastAsia"/>
          <w:kern w:val="0"/>
        </w:rPr>
        <w:t>１１</w:t>
      </w:r>
    </w:p>
    <w:p>
      <w:pPr>
        <w:pStyle w:val="0"/>
        <w:widowControl w:val="1"/>
        <w:spacing w:line="300" w:lineRule="auto"/>
        <w:jc w:val="left"/>
        <w:rPr>
          <w:rFonts w:hint="default"/>
        </w:rPr>
      </w:pPr>
      <w:r>
        <w:rPr>
          <w:rFonts w:hint="eastAsia"/>
        </w:rPr>
        <w:t>第４　</w:t>
      </w:r>
      <w:r>
        <w:rPr>
          <w:rFonts w:hint="eastAsia"/>
          <w:spacing w:val="80"/>
          <w:kern w:val="0"/>
          <w:fitText w:val="1440" w:id="3"/>
        </w:rPr>
        <w:t>選挙運</w:t>
      </w:r>
      <w:r>
        <w:rPr>
          <w:rFonts w:hint="eastAsia"/>
          <w:kern w:val="0"/>
          <w:fitText w:val="1440" w:id="3"/>
        </w:rPr>
        <w:t>動</w:t>
      </w:r>
      <w:r>
        <w:rPr>
          <w:rFonts w:hint="eastAsia"/>
          <w:kern w:val="0"/>
        </w:rPr>
        <w:t>　　</w:t>
      </w:r>
      <w:r>
        <w:rPr>
          <w:rFonts w:hint="eastAsia"/>
          <w:kern w:val="0"/>
        </w:rPr>
        <w:t>----------------------------------------</w:t>
      </w:r>
      <w:r>
        <w:rPr>
          <w:rFonts w:hint="eastAsia"/>
          <w:kern w:val="0"/>
        </w:rPr>
        <w:t>１２</w:t>
      </w:r>
    </w:p>
    <w:p>
      <w:pPr>
        <w:pStyle w:val="0"/>
        <w:widowControl w:val="1"/>
        <w:spacing w:line="300" w:lineRule="auto"/>
        <w:jc w:val="left"/>
        <w:rPr>
          <w:rFonts w:hint="default"/>
        </w:rPr>
      </w:pPr>
      <w:r>
        <w:rPr>
          <w:rFonts w:hint="eastAsia"/>
        </w:rPr>
        <w:t>　　　１　選挙運動の期間　　</w:t>
      </w:r>
      <w:r>
        <w:rPr>
          <w:rFonts w:hint="eastAsia"/>
          <w:kern w:val="0"/>
        </w:rPr>
        <w:t>----------------------------------</w:t>
      </w:r>
      <w:r>
        <w:rPr>
          <w:rFonts w:hint="eastAsia"/>
          <w:kern w:val="0"/>
        </w:rPr>
        <w:t>１２</w:t>
      </w:r>
    </w:p>
    <w:p>
      <w:pPr>
        <w:pStyle w:val="0"/>
        <w:widowControl w:val="1"/>
        <w:spacing w:line="300" w:lineRule="auto"/>
        <w:jc w:val="left"/>
        <w:rPr>
          <w:rFonts w:hint="default"/>
        </w:rPr>
      </w:pPr>
      <w:r>
        <w:rPr>
          <w:rFonts w:hint="eastAsia"/>
        </w:rPr>
        <w:t>　　　２　選挙事務所　　</w:t>
      </w:r>
      <w:r>
        <w:rPr>
          <w:rFonts w:hint="eastAsia"/>
          <w:kern w:val="0"/>
        </w:rPr>
        <w:t>--------------------------------------</w:t>
      </w:r>
      <w:r>
        <w:rPr>
          <w:rFonts w:hint="eastAsia"/>
          <w:kern w:val="0"/>
        </w:rPr>
        <w:t>１２</w:t>
      </w:r>
    </w:p>
    <w:p>
      <w:pPr>
        <w:pStyle w:val="0"/>
        <w:widowControl w:val="1"/>
        <w:spacing w:line="300" w:lineRule="auto"/>
        <w:jc w:val="left"/>
        <w:rPr>
          <w:rFonts w:hint="default"/>
        </w:rPr>
      </w:pPr>
      <w:r>
        <w:rPr>
          <w:rFonts w:hint="eastAsia"/>
        </w:rPr>
        <w:t>　　　３　選挙運動用ポスター　　</w:t>
      </w:r>
      <w:r>
        <w:rPr>
          <w:rFonts w:hint="eastAsia"/>
          <w:kern w:val="0"/>
        </w:rPr>
        <w:t>------------------------------</w:t>
      </w:r>
      <w:r>
        <w:rPr>
          <w:rFonts w:hint="eastAsia"/>
          <w:kern w:val="0"/>
        </w:rPr>
        <w:t>１３</w:t>
      </w:r>
    </w:p>
    <w:p>
      <w:pPr>
        <w:pStyle w:val="0"/>
        <w:widowControl w:val="1"/>
        <w:spacing w:line="300" w:lineRule="auto"/>
        <w:jc w:val="left"/>
        <w:rPr>
          <w:rFonts w:hint="default"/>
        </w:rPr>
      </w:pPr>
      <w:r>
        <w:rPr>
          <w:rFonts w:hint="eastAsia"/>
        </w:rPr>
        <w:t>　　　４　文書図書の頒布　　</w:t>
      </w:r>
      <w:r>
        <w:rPr>
          <w:rFonts w:hint="eastAsia"/>
          <w:kern w:val="0"/>
        </w:rPr>
        <w:t>----------------------------------</w:t>
      </w:r>
      <w:r>
        <w:rPr>
          <w:rFonts w:hint="eastAsia"/>
          <w:kern w:val="0"/>
        </w:rPr>
        <w:t>１４</w:t>
      </w:r>
    </w:p>
    <w:p>
      <w:pPr>
        <w:pStyle w:val="0"/>
        <w:widowControl w:val="1"/>
        <w:spacing w:line="300" w:lineRule="auto"/>
        <w:jc w:val="left"/>
        <w:rPr>
          <w:rFonts w:hint="default"/>
        </w:rPr>
      </w:pPr>
      <w:r>
        <w:rPr>
          <w:rFonts w:hint="eastAsia"/>
        </w:rPr>
        <w:t>　　　５　選挙運動用自動車　　</w:t>
      </w:r>
      <w:r>
        <w:rPr>
          <w:rFonts w:hint="eastAsia"/>
          <w:kern w:val="0"/>
        </w:rPr>
        <w:t>--------------------------------</w:t>
      </w:r>
      <w:r>
        <w:rPr>
          <w:rFonts w:hint="eastAsia"/>
          <w:kern w:val="0"/>
        </w:rPr>
        <w:t>１６</w:t>
      </w:r>
    </w:p>
    <w:p>
      <w:pPr>
        <w:pStyle w:val="0"/>
        <w:widowControl w:val="1"/>
        <w:spacing w:line="300" w:lineRule="auto"/>
        <w:jc w:val="left"/>
        <w:rPr>
          <w:rFonts w:hint="default"/>
        </w:rPr>
      </w:pPr>
      <w:r>
        <w:rPr>
          <w:rFonts w:hint="eastAsia"/>
        </w:rPr>
        <w:t>　　　６　選挙運動用の拡声機　　</w:t>
      </w:r>
      <w:r>
        <w:rPr>
          <w:rFonts w:hint="eastAsia"/>
          <w:kern w:val="0"/>
        </w:rPr>
        <w:t>------------------------------</w:t>
      </w:r>
      <w:r>
        <w:rPr>
          <w:rFonts w:hint="eastAsia"/>
          <w:kern w:val="0"/>
        </w:rPr>
        <w:t>１７</w:t>
      </w:r>
    </w:p>
    <w:p>
      <w:pPr>
        <w:pStyle w:val="0"/>
        <w:widowControl w:val="1"/>
        <w:spacing w:line="300" w:lineRule="auto"/>
        <w:jc w:val="left"/>
        <w:rPr>
          <w:rFonts w:hint="default"/>
        </w:rPr>
      </w:pPr>
      <w:r>
        <w:rPr>
          <w:rFonts w:hint="eastAsia"/>
        </w:rPr>
        <w:t>　　　７　街頭演説　　</w:t>
      </w:r>
      <w:r>
        <w:rPr>
          <w:rFonts w:hint="eastAsia"/>
          <w:kern w:val="0"/>
        </w:rPr>
        <w:t>----------------------------------------</w:t>
      </w:r>
      <w:r>
        <w:rPr>
          <w:rFonts w:hint="eastAsia"/>
          <w:kern w:val="0"/>
        </w:rPr>
        <w:t>１８</w:t>
      </w:r>
    </w:p>
    <w:p>
      <w:pPr>
        <w:pStyle w:val="0"/>
        <w:widowControl w:val="1"/>
        <w:spacing w:line="300" w:lineRule="auto"/>
        <w:jc w:val="left"/>
        <w:rPr>
          <w:rFonts w:hint="default"/>
        </w:rPr>
      </w:pPr>
      <w:r>
        <w:rPr>
          <w:rFonts w:hint="eastAsia"/>
        </w:rPr>
        <w:t>　　　８　個人演説会　　</w:t>
      </w:r>
      <w:r>
        <w:rPr>
          <w:rFonts w:hint="eastAsia"/>
          <w:kern w:val="0"/>
        </w:rPr>
        <w:t>--------------------------------------</w:t>
      </w:r>
      <w:r>
        <w:rPr>
          <w:rFonts w:hint="eastAsia"/>
          <w:kern w:val="0"/>
        </w:rPr>
        <w:t>１８</w:t>
      </w:r>
    </w:p>
    <w:p>
      <w:pPr>
        <w:pStyle w:val="0"/>
        <w:widowControl w:val="1"/>
        <w:spacing w:line="300" w:lineRule="auto"/>
        <w:jc w:val="left"/>
        <w:rPr>
          <w:rFonts w:hint="default"/>
        </w:rPr>
      </w:pPr>
      <w:r>
        <w:rPr>
          <w:rFonts w:hint="eastAsia"/>
        </w:rPr>
        <w:t>　　　９　新聞広告　　</w:t>
      </w:r>
      <w:r>
        <w:rPr>
          <w:rFonts w:hint="eastAsia"/>
          <w:kern w:val="0"/>
        </w:rPr>
        <w:t>----------------------------------------</w:t>
      </w:r>
      <w:r>
        <w:rPr>
          <w:rFonts w:hint="eastAsia"/>
          <w:kern w:val="0"/>
        </w:rPr>
        <w:t>１９</w:t>
      </w:r>
    </w:p>
    <w:p>
      <w:pPr>
        <w:pStyle w:val="0"/>
        <w:widowControl w:val="1"/>
        <w:spacing w:line="300" w:lineRule="auto"/>
        <w:jc w:val="left"/>
        <w:rPr>
          <w:rFonts w:hint="default"/>
        </w:rPr>
      </w:pPr>
      <w:r>
        <w:rPr>
          <w:rFonts w:hint="eastAsia"/>
        </w:rPr>
        <w:t>　　１０　インターネット等を利用する選挙運動　　</w:t>
      </w:r>
      <w:r>
        <w:rPr>
          <w:rFonts w:hint="eastAsia"/>
          <w:kern w:val="0"/>
        </w:rPr>
        <w:t>--------------</w:t>
      </w:r>
      <w:r>
        <w:rPr>
          <w:rFonts w:hint="eastAsia"/>
          <w:kern w:val="0"/>
        </w:rPr>
        <w:t>２０</w:t>
      </w:r>
    </w:p>
    <w:p>
      <w:pPr>
        <w:pStyle w:val="0"/>
        <w:widowControl w:val="1"/>
        <w:spacing w:line="300" w:lineRule="auto"/>
        <w:jc w:val="left"/>
        <w:rPr>
          <w:rFonts w:hint="default"/>
        </w:rPr>
      </w:pPr>
      <w:r>
        <w:rPr>
          <w:rFonts w:hint="eastAsia"/>
        </w:rPr>
        <w:t>　　１１　禁止事項　　</w:t>
      </w:r>
      <w:r>
        <w:rPr>
          <w:rFonts w:hint="eastAsia"/>
          <w:kern w:val="0"/>
        </w:rPr>
        <w:t>----------------------------------------</w:t>
      </w:r>
      <w:r>
        <w:rPr>
          <w:rFonts w:hint="eastAsia"/>
          <w:kern w:val="0"/>
        </w:rPr>
        <w:t>２１</w:t>
      </w:r>
    </w:p>
    <w:p>
      <w:pPr>
        <w:pStyle w:val="0"/>
        <w:widowControl w:val="1"/>
        <w:spacing w:line="300" w:lineRule="auto"/>
        <w:jc w:val="left"/>
        <w:rPr>
          <w:rFonts w:hint="default"/>
        </w:rPr>
      </w:pPr>
      <w:r>
        <w:rPr>
          <w:rFonts w:hint="eastAsia"/>
        </w:rPr>
        <w:t>　　１２　選挙運動ができない人　　</w:t>
      </w:r>
      <w:r>
        <w:rPr>
          <w:rFonts w:hint="eastAsia"/>
          <w:kern w:val="0"/>
        </w:rPr>
        <w:t>----------------------------</w:t>
      </w:r>
      <w:r>
        <w:rPr>
          <w:rFonts w:hint="eastAsia"/>
          <w:kern w:val="0"/>
        </w:rPr>
        <w:t>２３</w:t>
      </w:r>
    </w:p>
    <w:p>
      <w:pPr>
        <w:pStyle w:val="0"/>
        <w:widowControl w:val="1"/>
        <w:spacing w:line="300" w:lineRule="auto"/>
        <w:jc w:val="left"/>
        <w:rPr>
          <w:rFonts w:hint="default"/>
        </w:rPr>
      </w:pPr>
      <w:r>
        <w:rPr>
          <w:rFonts w:hint="eastAsia"/>
        </w:rPr>
        <w:t>　　１３　連座制　　</w:t>
      </w:r>
      <w:r>
        <w:rPr>
          <w:rFonts w:hint="eastAsia"/>
          <w:kern w:val="0"/>
        </w:rPr>
        <w:t>------------------------------------------</w:t>
      </w:r>
      <w:r>
        <w:rPr>
          <w:rFonts w:hint="eastAsia"/>
          <w:kern w:val="0"/>
        </w:rPr>
        <w:t>２４</w:t>
      </w:r>
    </w:p>
    <w:p>
      <w:pPr>
        <w:pStyle w:val="0"/>
        <w:widowControl w:val="1"/>
        <w:spacing w:line="300" w:lineRule="auto"/>
        <w:jc w:val="left"/>
        <w:rPr>
          <w:rFonts w:hint="default"/>
        </w:rPr>
      </w:pPr>
      <w:r>
        <w:rPr>
          <w:rFonts w:hint="eastAsia"/>
        </w:rPr>
        <w:t>第５　選挙運動費用　　</w:t>
      </w:r>
      <w:r>
        <w:rPr>
          <w:rFonts w:hint="eastAsia"/>
          <w:kern w:val="0"/>
        </w:rPr>
        <w:t>----------------------------------------</w:t>
      </w:r>
      <w:r>
        <w:rPr>
          <w:rFonts w:hint="eastAsia"/>
          <w:kern w:val="0"/>
        </w:rPr>
        <w:t>２５</w:t>
      </w:r>
    </w:p>
    <w:p>
      <w:pPr>
        <w:pStyle w:val="0"/>
        <w:widowControl w:val="1"/>
        <w:spacing w:line="300" w:lineRule="auto"/>
        <w:jc w:val="left"/>
        <w:rPr>
          <w:rFonts w:hint="default"/>
        </w:rPr>
      </w:pPr>
      <w:r>
        <w:rPr>
          <w:rFonts w:hint="eastAsia"/>
        </w:rPr>
        <w:t>　　　１　選挙運動費用の法定制限額　　</w:t>
      </w:r>
      <w:r>
        <w:rPr>
          <w:rFonts w:hint="eastAsia"/>
          <w:kern w:val="0"/>
        </w:rPr>
        <w:t>------------------------</w:t>
      </w:r>
      <w:r>
        <w:rPr>
          <w:rFonts w:hint="eastAsia"/>
          <w:kern w:val="0"/>
        </w:rPr>
        <w:t>２５</w:t>
      </w:r>
    </w:p>
    <w:p>
      <w:pPr>
        <w:pStyle w:val="0"/>
        <w:widowControl w:val="1"/>
        <w:spacing w:line="300" w:lineRule="auto"/>
        <w:jc w:val="left"/>
        <w:rPr>
          <w:rFonts w:hint="default"/>
        </w:rPr>
      </w:pPr>
      <w:r>
        <w:rPr>
          <w:rFonts w:hint="eastAsia"/>
        </w:rPr>
        <w:t>　　　２　選挙運動員、事務員、労務者に対する報酬</w:t>
      </w:r>
    </w:p>
    <w:p>
      <w:pPr>
        <w:pStyle w:val="0"/>
        <w:widowControl w:val="1"/>
        <w:spacing w:line="300" w:lineRule="auto"/>
        <w:ind w:firstLine="3840" w:firstLineChars="1600"/>
        <w:jc w:val="left"/>
        <w:rPr>
          <w:rFonts w:hint="default"/>
        </w:rPr>
      </w:pPr>
      <w:r>
        <w:rPr>
          <w:rFonts w:hint="eastAsia"/>
        </w:rPr>
        <w:t>及び実費弁償の最高額　　</w:t>
      </w:r>
      <w:r>
        <w:rPr>
          <w:rFonts w:hint="eastAsia"/>
          <w:kern w:val="0"/>
        </w:rPr>
        <w:t>------</w:t>
      </w:r>
      <w:r>
        <w:rPr>
          <w:rFonts w:hint="eastAsia"/>
          <w:kern w:val="0"/>
        </w:rPr>
        <w:t>２５</w:t>
      </w:r>
    </w:p>
    <w:p>
      <w:pPr>
        <w:pStyle w:val="0"/>
        <w:widowControl w:val="1"/>
        <w:spacing w:line="240" w:lineRule="auto"/>
        <w:jc w:val="left"/>
        <w:rPr>
          <w:rFonts w:hint="default"/>
        </w:rPr>
      </w:pPr>
      <w:r>
        <w:rPr>
          <w:rFonts w:hint="default"/>
        </w:rPr>
        <w:br w:type="page"/>
      </w:r>
    </w:p>
    <w:p>
      <w:pPr>
        <w:rPr>
          <w:rFonts w:hint="default"/>
          <w:sz w:val="32"/>
        </w:rPr>
        <w:sectPr>
          <w:footerReference r:id="rId7" w:type="default"/>
          <w:footerReference r:id="rId6" w:type="first"/>
          <w:pgSz w:w="11906" w:h="16838"/>
          <w:pgMar w:top="1985" w:right="1701" w:bottom="1701" w:left="1701" w:header="851" w:footer="397" w:gutter="0"/>
          <w:pgNumType w:fmt="numberInDash" w:start="1"/>
          <w:cols w:space="720"/>
          <w:titlePg w:val="1"/>
          <w:textDirection w:val="lrTb"/>
          <w:docGrid w:type="lines" w:linePitch="360"/>
        </w:sectPr>
      </w:pPr>
    </w:p>
    <w:p>
      <w:pPr>
        <w:pStyle w:val="0"/>
        <w:jc w:val="center"/>
        <w:rPr>
          <w:rFonts w:hint="default" w:ascii="HGｺﾞｼｯｸE" w:hAnsi="HGｺﾞｼｯｸE" w:eastAsia="HGｺﾞｼｯｸE"/>
          <w:sz w:val="32"/>
        </w:rPr>
      </w:pPr>
      <w:r>
        <w:rPr>
          <w:rFonts w:hint="eastAsia" w:ascii="HGｺﾞｼｯｸE" w:hAnsi="HGｺﾞｼｯｸE" w:eastAsia="HGｺﾞｼｯｸE"/>
          <w:sz w:val="32"/>
        </w:rPr>
        <w:t>第１　立　候　補</w:t>
      </w:r>
    </w:p>
    <w:p>
      <w:pPr>
        <w:pStyle w:val="0"/>
        <w:rPr>
          <w:rFonts w:hint="default"/>
        </w:rPr>
      </w:pPr>
    </w:p>
    <w:p>
      <w:pPr>
        <w:pStyle w:val="0"/>
        <w:rPr>
          <w:rFonts w:hint="default"/>
        </w:rPr>
      </w:pPr>
      <w:r>
        <w:rPr>
          <w:rFonts w:hint="eastAsia" w:ascii="HGｺﾞｼｯｸE" w:hAnsi="HGｺﾞｼｯｸE" w:eastAsia="HGｺﾞｼｯｸE"/>
        </w:rPr>
        <w:t>１．</w:t>
      </w:r>
      <w:r>
        <w:rPr>
          <w:rFonts w:hint="eastAsia" w:ascii="HGｺﾞｼｯｸE" w:hAnsi="HGｺﾞｼｯｸE" w:eastAsia="HGｺﾞｼｯｸE"/>
          <w:spacing w:val="300"/>
          <w:kern w:val="0"/>
          <w:fitText w:val="1920" w:id="4"/>
        </w:rPr>
        <w:t>告示</w:t>
      </w:r>
      <w:r>
        <w:rPr>
          <w:rFonts w:hint="eastAsia" w:ascii="HGｺﾞｼｯｸE" w:hAnsi="HGｺﾞｼｯｸE" w:eastAsia="HGｺﾞｼｯｸE"/>
          <w:kern w:val="0"/>
          <w:fitText w:val="1920" w:id="4"/>
        </w:rPr>
        <w:t>日</w:t>
      </w:r>
      <w:r>
        <w:rPr>
          <w:rFonts w:hint="eastAsia"/>
        </w:rPr>
        <w:t>　　　　　　令和８年９月１５日（火）</w:t>
      </w:r>
    </w:p>
    <w:p>
      <w:pPr>
        <w:pStyle w:val="0"/>
        <w:rPr>
          <w:rFonts w:hint="default"/>
        </w:rPr>
      </w:pPr>
    </w:p>
    <w:p>
      <w:pPr>
        <w:pStyle w:val="0"/>
        <w:rPr>
          <w:rFonts w:hint="default"/>
        </w:rPr>
      </w:pPr>
      <w:r>
        <w:rPr>
          <w:rFonts w:hint="eastAsia" w:ascii="HGｺﾞｼｯｸE" w:hAnsi="HGｺﾞｼｯｸE" w:eastAsia="HGｺﾞｼｯｸE"/>
        </w:rPr>
        <w:t>２．</w:t>
      </w:r>
      <w:r>
        <w:rPr>
          <w:rFonts w:hint="eastAsia" w:ascii="HGｺﾞｼｯｸE" w:hAnsi="HGｺﾞｼｯｸE" w:eastAsia="HGｺﾞｼｯｸE"/>
          <w:spacing w:val="160"/>
          <w:kern w:val="0"/>
          <w:fitText w:val="1920" w:id="5"/>
        </w:rPr>
        <w:t>選挙期</w:t>
      </w:r>
      <w:r>
        <w:rPr>
          <w:rFonts w:hint="eastAsia" w:ascii="HGｺﾞｼｯｸE" w:hAnsi="HGｺﾞｼｯｸE" w:eastAsia="HGｺﾞｼｯｸE"/>
          <w:kern w:val="0"/>
          <w:fitText w:val="1920" w:id="5"/>
        </w:rPr>
        <w:t>日</w:t>
      </w:r>
      <w:r>
        <w:rPr>
          <w:rFonts w:hint="eastAsia"/>
        </w:rPr>
        <w:t>　　　　　　令和８年９月２０日（日）</w:t>
      </w:r>
    </w:p>
    <w:p>
      <w:pPr>
        <w:pStyle w:val="0"/>
        <w:rPr>
          <w:rFonts w:hint="default"/>
        </w:rPr>
      </w:pPr>
    </w:p>
    <w:p>
      <w:pPr>
        <w:pStyle w:val="0"/>
        <w:rPr>
          <w:rFonts w:hint="default" w:ascii="HGｺﾞｼｯｸE" w:hAnsi="HGｺﾞｼｯｸE" w:eastAsia="HGｺﾞｼｯｸE"/>
        </w:rPr>
      </w:pPr>
      <w:r>
        <w:rPr>
          <w:rFonts w:hint="eastAsia" w:ascii="HGｺﾞｼｯｸE" w:hAnsi="HGｺﾞｼｯｸE" w:eastAsia="HGｺﾞｼｯｸE"/>
        </w:rPr>
        <w:t>３．</w:t>
      </w:r>
      <w:r>
        <w:rPr>
          <w:rFonts w:hint="eastAsia" w:ascii="HGｺﾞｼｯｸE" w:hAnsi="HGｺﾞｼｯｸE" w:eastAsia="HGｺﾞｼｯｸE"/>
          <w:spacing w:val="48"/>
          <w:kern w:val="0"/>
          <w:fitText w:val="1920" w:id="6"/>
        </w:rPr>
        <w:t>立候補の届</w:t>
      </w:r>
      <w:r>
        <w:rPr>
          <w:rFonts w:hint="eastAsia" w:ascii="HGｺﾞｼｯｸE" w:hAnsi="HGｺﾞｼｯｸE" w:eastAsia="HGｺﾞｼｯｸE"/>
          <w:kern w:val="0"/>
          <w:fitText w:val="1920" w:id="6"/>
        </w:rPr>
        <w:t>出</w:t>
      </w:r>
    </w:p>
    <w:p>
      <w:pPr>
        <w:pStyle w:val="0"/>
        <w:rPr>
          <w:rFonts w:hint="default"/>
        </w:rPr>
      </w:pPr>
      <w:r>
        <w:rPr>
          <w:rFonts w:hint="eastAsia"/>
        </w:rPr>
        <w:t>　　（１）期　　　日　　　　　　令和８年９月１５日（火）</w:t>
      </w:r>
    </w:p>
    <w:p>
      <w:pPr>
        <w:pStyle w:val="0"/>
        <w:rPr>
          <w:rFonts w:hint="default"/>
        </w:rPr>
      </w:pPr>
      <w:r>
        <w:rPr>
          <w:rFonts w:hint="eastAsia"/>
        </w:rPr>
        <w:t>　　（２）時　　　間　　　　　　午前８時３０分から午後５時まで</w:t>
      </w:r>
    </w:p>
    <w:p>
      <w:pPr>
        <w:pStyle w:val="0"/>
        <w:rPr>
          <w:rFonts w:hint="default"/>
        </w:rPr>
      </w:pPr>
      <w:r>
        <w:rPr>
          <w:rFonts w:hint="eastAsia"/>
        </w:rPr>
        <w:t>　　（３）補充立候補届出期限　　令和８年９月１８日（金）</w:t>
      </w:r>
    </w:p>
    <w:p>
      <w:pPr>
        <w:pStyle w:val="0"/>
        <w:ind w:left="720" w:leftChars="300" w:firstLine="240" w:firstLineChars="100"/>
        <w:rPr>
          <w:rFonts w:hint="default"/>
        </w:rPr>
      </w:pPr>
      <w:r>
        <w:rPr>
          <w:rFonts w:hint="eastAsia"/>
        </w:rPr>
        <w:t>前記（１）の期限までに届け出をした候補者が定数を超えていた場合において、その後死亡し又は候補者を辞退したものとみなされたときは、　選挙の期日前２日までに補充立候補ができます。</w:t>
      </w:r>
    </w:p>
    <w:p>
      <w:pPr>
        <w:pStyle w:val="0"/>
        <w:ind w:left="991" w:leftChars="413" w:firstLine="240" w:firstLineChars="100"/>
        <w:rPr>
          <w:rFonts w:hint="default"/>
        </w:rPr>
      </w:pPr>
    </w:p>
    <w:p>
      <w:pPr>
        <w:pStyle w:val="0"/>
        <w:rPr>
          <w:rFonts w:hint="default" w:ascii="HGｺﾞｼｯｸE" w:hAnsi="HGｺﾞｼｯｸE" w:eastAsia="HGｺﾞｼｯｸE"/>
          <w:kern w:val="0"/>
        </w:rPr>
      </w:pPr>
      <w:r>
        <w:rPr>
          <w:rFonts w:hint="eastAsia" w:ascii="HGｺﾞｼｯｸE" w:hAnsi="HGｺﾞｼｯｸE" w:eastAsia="HGｺﾞｼｯｸE"/>
        </w:rPr>
        <w:t>４．</w:t>
      </w:r>
      <w:r>
        <w:rPr>
          <w:rFonts w:hint="eastAsia" w:ascii="HGｺﾞｼｯｸE" w:hAnsi="HGｺﾞｼｯｸE" w:eastAsia="HGｺﾞｼｯｸE"/>
          <w:spacing w:val="300"/>
          <w:kern w:val="0"/>
          <w:fitText w:val="1920" w:id="7"/>
        </w:rPr>
        <w:t>立候</w:t>
      </w:r>
      <w:r>
        <w:rPr>
          <w:rFonts w:hint="eastAsia" w:ascii="HGｺﾞｼｯｸE" w:hAnsi="HGｺﾞｼｯｸE" w:eastAsia="HGｺﾞｼｯｸE"/>
          <w:kern w:val="0"/>
          <w:fitText w:val="1920" w:id="7"/>
        </w:rPr>
        <w:t>補</w:t>
      </w:r>
    </w:p>
    <w:p>
      <w:pPr>
        <w:pStyle w:val="0"/>
        <w:ind w:left="240" w:hanging="240" w:hangingChars="100"/>
        <w:rPr>
          <w:rFonts w:hint="default"/>
          <w:kern w:val="0"/>
        </w:rPr>
      </w:pPr>
      <w:r>
        <w:rPr>
          <w:rFonts w:hint="eastAsia"/>
          <w:kern w:val="0"/>
        </w:rPr>
        <w:t>　　町議会議員の選挙権のある人で、選挙期日において満２５歳以上の人に被選挙権があります。</w:t>
      </w:r>
    </w:p>
    <w:p>
      <w:pPr>
        <w:pStyle w:val="0"/>
        <w:ind w:firstLine="480" w:firstLineChars="200"/>
        <w:rPr>
          <w:rFonts w:hint="default"/>
          <w:kern w:val="0"/>
        </w:rPr>
      </w:pPr>
      <w:r>
        <w:rPr>
          <w:rFonts w:hint="eastAsia"/>
          <w:kern w:val="0"/>
        </w:rPr>
        <w:t>（１）本人届出　立候補者本人が届出をする。</w:t>
      </w:r>
    </w:p>
    <w:p>
      <w:pPr>
        <w:pStyle w:val="0"/>
        <w:ind w:left="2410" w:hanging="2410" w:hangingChars="1004"/>
        <w:rPr>
          <w:rFonts w:hint="default"/>
          <w:kern w:val="0"/>
        </w:rPr>
      </w:pPr>
      <w:r>
        <w:rPr>
          <w:rFonts w:hint="eastAsia"/>
          <w:kern w:val="0"/>
        </w:rPr>
        <w:t>　　（２）推薦届出　選挙人名簿に登録されている者が、本人の承諾を得て、　　他人を届出する。</w:t>
      </w:r>
    </w:p>
    <w:p>
      <w:pPr>
        <w:pStyle w:val="0"/>
        <w:ind w:left="2410" w:hanging="2410" w:hangingChars="1004"/>
        <w:rPr>
          <w:rFonts w:hint="default"/>
          <w:kern w:val="0"/>
        </w:rPr>
      </w:pPr>
      <w:r>
        <w:rPr>
          <w:rFonts w:hint="eastAsia"/>
          <w:kern w:val="0"/>
        </w:rPr>
        <w:t>　　（３）</w:t>
      </w:r>
      <w:r>
        <w:rPr>
          <w:rFonts w:hint="eastAsia"/>
          <w:spacing w:val="60"/>
          <w:kern w:val="0"/>
          <w:fitText w:val="960" w:id="8"/>
        </w:rPr>
        <w:t>届出</w:t>
      </w:r>
      <w:r>
        <w:rPr>
          <w:rFonts w:hint="eastAsia"/>
          <w:kern w:val="0"/>
          <w:fitText w:val="960" w:id="8"/>
        </w:rPr>
        <w:t>先</w:t>
      </w:r>
      <w:r>
        <w:rPr>
          <w:rFonts w:hint="eastAsia"/>
          <w:kern w:val="0"/>
        </w:rPr>
        <w:t>　東北町議会議員一般選挙　選挙長</w:t>
      </w:r>
    </w:p>
    <w:p>
      <w:pPr>
        <w:pStyle w:val="0"/>
        <w:ind w:left="2410" w:hanging="2410" w:hangingChars="1004"/>
        <w:rPr>
          <w:rFonts w:hint="default"/>
          <w:kern w:val="0"/>
        </w:rPr>
      </w:pPr>
      <w:r>
        <w:rPr>
          <w:rFonts w:hint="eastAsia"/>
          <w:kern w:val="0"/>
        </w:rPr>
        <w:t>　　　　　　　　　　東北町コミュニティセンター　大集会室</w:t>
      </w:r>
    </w:p>
    <w:p>
      <w:pPr>
        <w:pStyle w:val="0"/>
        <w:ind w:left="2410" w:hanging="2410" w:hangingChars="1004"/>
        <w:rPr>
          <w:rFonts w:hint="default"/>
          <w:kern w:val="0"/>
        </w:rPr>
      </w:pPr>
    </w:p>
    <w:p>
      <w:pPr>
        <w:pStyle w:val="0"/>
        <w:ind w:left="2410" w:hanging="2410" w:hangingChars="1004"/>
        <w:rPr>
          <w:rFonts w:hint="default"/>
          <w:kern w:val="0"/>
        </w:rPr>
      </w:pPr>
    </w:p>
    <w:p>
      <w:pPr>
        <w:pStyle w:val="0"/>
        <w:ind w:left="2410" w:hanging="2410" w:hangingChars="1004"/>
        <w:rPr>
          <w:rFonts w:hint="default" w:ascii="HGｺﾞｼｯｸE" w:hAnsi="HGｺﾞｼｯｸE" w:eastAsia="HGｺﾞｼｯｸE"/>
          <w:kern w:val="0"/>
        </w:rPr>
      </w:pPr>
      <w:r>
        <w:rPr>
          <w:rFonts w:hint="eastAsia" w:ascii="HGｺﾞｼｯｸE" w:hAnsi="HGｺﾞｼｯｸE" w:eastAsia="HGｺﾞｼｯｸE"/>
          <w:kern w:val="0"/>
        </w:rPr>
        <w:t>５．</w:t>
      </w:r>
      <w:r>
        <w:rPr>
          <w:rFonts w:hint="eastAsia" w:ascii="HGｺﾞｼｯｸE" w:hAnsi="HGｺﾞｼｯｸE" w:eastAsia="HGｺﾞｼｯｸE"/>
          <w:spacing w:val="90"/>
          <w:kern w:val="0"/>
          <w:fitText w:val="1920" w:id="9"/>
        </w:rPr>
        <w:t>立候補辞</w:t>
      </w:r>
      <w:r>
        <w:rPr>
          <w:rFonts w:hint="eastAsia" w:ascii="HGｺﾞｼｯｸE" w:hAnsi="HGｺﾞｼｯｸE" w:eastAsia="HGｺﾞｼｯｸE"/>
          <w:kern w:val="0"/>
          <w:fitText w:val="1920" w:id="9"/>
        </w:rPr>
        <w:t>退</w:t>
      </w:r>
    </w:p>
    <w:p>
      <w:pPr>
        <w:pStyle w:val="0"/>
        <w:ind w:left="240" w:leftChars="100" w:firstLine="240" w:firstLineChars="100"/>
        <w:rPr>
          <w:rFonts w:hint="default"/>
          <w:kern w:val="0"/>
        </w:rPr>
      </w:pPr>
      <w:r>
        <w:rPr>
          <w:rFonts w:hint="eastAsia"/>
          <w:kern w:val="0"/>
        </w:rPr>
        <w:t>立候補を辞退する場合は、立候補届出の日の午後５時までに、候補者が選挙長に文書で届出しなければなりません。</w:t>
      </w:r>
    </w:p>
    <w:p>
      <w:pPr>
        <w:pStyle w:val="0"/>
        <w:widowControl w:val="1"/>
        <w:spacing w:line="240" w:lineRule="auto"/>
        <w:jc w:val="left"/>
        <w:rPr>
          <w:rFonts w:hint="default"/>
          <w:kern w:val="0"/>
        </w:rPr>
      </w:pPr>
      <w:r>
        <w:rPr>
          <w:rFonts w:hint="default"/>
          <w:kern w:val="0"/>
        </w:rPr>
        <w:br w:type="page"/>
      </w:r>
    </w:p>
    <w:p>
      <w:pPr>
        <w:pStyle w:val="0"/>
        <w:ind w:left="283" w:leftChars="118" w:firstLine="320" w:firstLineChars="100"/>
        <w:jc w:val="center"/>
        <w:rPr>
          <w:rFonts w:hint="default" w:ascii="HGｺﾞｼｯｸE" w:hAnsi="HGｺﾞｼｯｸE" w:eastAsia="HGｺﾞｼｯｸE"/>
          <w:sz w:val="32"/>
        </w:rPr>
      </w:pPr>
      <w:r>
        <w:rPr>
          <w:rFonts w:hint="eastAsia" w:ascii="HGｺﾞｼｯｸE" w:hAnsi="HGｺﾞｼｯｸE" w:eastAsia="HGｺﾞｼｯｸE"/>
          <w:sz w:val="32"/>
        </w:rPr>
        <w:t>第２　届　出　書　類</w:t>
      </w:r>
    </w:p>
    <w:p>
      <w:pPr>
        <w:pStyle w:val="0"/>
        <w:rPr>
          <w:rFonts w:hint="default" w:ascii="HGｺﾞｼｯｸE" w:hAnsi="HGｺﾞｼｯｸE" w:eastAsia="HGｺﾞｼｯｸE"/>
        </w:rPr>
      </w:pPr>
    </w:p>
    <w:p>
      <w:pPr>
        <w:pStyle w:val="0"/>
        <w:rPr>
          <w:rFonts w:hint="default" w:ascii="HGｺﾞｼｯｸE" w:hAnsi="HGｺﾞｼｯｸE" w:eastAsia="HGｺﾞｼｯｸE"/>
          <w:kern w:val="0"/>
        </w:rPr>
      </w:pPr>
      <w:r>
        <w:rPr>
          <w:rFonts w:hint="eastAsia" w:ascii="HGｺﾞｼｯｸE" w:hAnsi="HGｺﾞｼｯｸE" w:eastAsia="HGｺﾞｼｯｸE"/>
          <w:kern w:val="0"/>
        </w:rPr>
        <w:t>１．立候補の届出</w:t>
      </w:r>
    </w:p>
    <w:p>
      <w:pPr>
        <w:pStyle w:val="0"/>
        <w:rPr>
          <w:rFonts w:hint="default"/>
          <w:kern w:val="0"/>
        </w:rPr>
      </w:pPr>
    </w:p>
    <w:p>
      <w:pPr>
        <w:pStyle w:val="0"/>
        <w:ind w:firstLine="240" w:firstLineChars="100"/>
        <w:rPr>
          <w:rFonts w:hint="default" w:ascii="HGｺﾞｼｯｸE" w:hAnsi="HGｺﾞｼｯｸE" w:eastAsia="HGｺﾞｼｯｸE"/>
          <w:kern w:val="0"/>
        </w:rPr>
      </w:pPr>
      <w:r>
        <w:rPr>
          <w:rFonts w:hint="eastAsia" w:ascii="HGｺﾞｼｯｸE" w:hAnsi="HGｺﾞｼｯｸE" w:eastAsia="HGｺﾞｼｯｸE"/>
          <w:kern w:val="0"/>
        </w:rPr>
        <w:t>　（１）本人届出の場合</w:t>
      </w:r>
    </w:p>
    <w:p>
      <w:pPr>
        <w:pStyle w:val="0"/>
        <w:ind w:firstLine="240" w:firstLineChars="100"/>
        <w:rPr>
          <w:rFonts w:hint="default"/>
          <w:kern w:val="0"/>
        </w:rPr>
      </w:pPr>
      <w:r>
        <w:rPr>
          <w:rFonts w:hint="eastAsia"/>
          <w:kern w:val="0"/>
        </w:rPr>
        <w:t>　　　ア　候補者届出書</w:t>
      </w:r>
    </w:p>
    <w:p>
      <w:pPr>
        <w:pStyle w:val="0"/>
        <w:ind w:firstLine="240" w:firstLineChars="100"/>
        <w:rPr>
          <w:rFonts w:hint="default"/>
          <w:kern w:val="0"/>
        </w:rPr>
      </w:pPr>
      <w:r>
        <w:rPr>
          <w:rFonts w:hint="eastAsia"/>
          <w:kern w:val="0"/>
        </w:rPr>
        <w:t>　　　イ　宣誓書</w:t>
      </w:r>
    </w:p>
    <w:p>
      <w:pPr>
        <w:pStyle w:val="0"/>
        <w:ind w:firstLine="240" w:firstLineChars="100"/>
        <w:rPr>
          <w:rFonts w:hint="default"/>
          <w:kern w:val="0"/>
        </w:rPr>
      </w:pPr>
      <w:r>
        <w:rPr>
          <w:rFonts w:hint="eastAsia"/>
          <w:kern w:val="0"/>
        </w:rPr>
        <w:t>　　　ウ　所属党派証明書（無所属で立候補する場合は不要）</w:t>
      </w:r>
    </w:p>
    <w:p>
      <w:pPr>
        <w:pStyle w:val="0"/>
        <w:ind w:firstLine="240" w:firstLineChars="100"/>
        <w:rPr>
          <w:rFonts w:hint="default"/>
          <w:kern w:val="0"/>
        </w:rPr>
      </w:pPr>
      <w:r>
        <w:rPr>
          <w:rFonts w:hint="eastAsia"/>
          <w:kern w:val="0"/>
        </w:rPr>
        <w:t>　　　エ　供託証明書</w:t>
      </w:r>
    </w:p>
    <w:p>
      <w:pPr>
        <w:pStyle w:val="0"/>
        <w:ind w:firstLine="240" w:firstLineChars="100"/>
        <w:rPr>
          <w:rFonts w:hint="default"/>
          <w:kern w:val="0"/>
        </w:rPr>
      </w:pPr>
      <w:r>
        <w:rPr>
          <w:rFonts w:hint="eastAsia"/>
          <w:kern w:val="0"/>
        </w:rPr>
        <w:t>　　　オ　戸籍の謄本又は抄本</w:t>
      </w:r>
    </w:p>
    <w:p>
      <w:pPr>
        <w:pStyle w:val="0"/>
        <w:ind w:firstLine="240" w:firstLineChars="100"/>
        <w:rPr>
          <w:rFonts w:hint="default"/>
          <w:kern w:val="0"/>
        </w:rPr>
      </w:pPr>
      <w:r>
        <w:rPr>
          <w:rFonts w:hint="eastAsia"/>
          <w:kern w:val="0"/>
        </w:rPr>
        <w:t>　　　カ　通称認定申請書（通称を使用する場合）</w:t>
      </w:r>
    </w:p>
    <w:p>
      <w:pPr>
        <w:pStyle w:val="0"/>
        <w:ind w:firstLine="240" w:firstLineChars="100"/>
        <w:rPr>
          <w:rFonts w:hint="default"/>
          <w:kern w:val="0"/>
        </w:rPr>
      </w:pPr>
    </w:p>
    <w:p>
      <w:pPr>
        <w:pStyle w:val="0"/>
        <w:ind w:firstLine="240" w:firstLineChars="100"/>
        <w:rPr>
          <w:rFonts w:hint="default" w:ascii="HGｺﾞｼｯｸE" w:hAnsi="HGｺﾞｼｯｸE" w:eastAsia="HGｺﾞｼｯｸE"/>
          <w:kern w:val="0"/>
        </w:rPr>
      </w:pPr>
      <w:r>
        <w:rPr>
          <w:rFonts w:hint="eastAsia" w:ascii="HGｺﾞｼｯｸE" w:hAnsi="HGｺﾞｼｯｸE" w:eastAsia="HGｺﾞｼｯｸE"/>
          <w:kern w:val="0"/>
        </w:rPr>
        <w:t>　（２）推薦届出の場合</w:t>
      </w:r>
    </w:p>
    <w:p>
      <w:pPr>
        <w:pStyle w:val="0"/>
        <w:ind w:firstLine="240" w:firstLineChars="100"/>
        <w:rPr>
          <w:rFonts w:hint="default"/>
          <w:kern w:val="0"/>
        </w:rPr>
      </w:pPr>
      <w:r>
        <w:rPr>
          <w:rFonts w:hint="eastAsia"/>
          <w:kern w:val="0"/>
        </w:rPr>
        <w:t>　　　ア　推薦届出書</w:t>
      </w:r>
    </w:p>
    <w:p>
      <w:pPr>
        <w:pStyle w:val="0"/>
        <w:ind w:firstLine="240" w:firstLineChars="100"/>
        <w:rPr>
          <w:rFonts w:hint="default"/>
          <w:kern w:val="0"/>
        </w:rPr>
      </w:pPr>
      <w:r>
        <w:rPr>
          <w:rFonts w:hint="eastAsia"/>
          <w:kern w:val="0"/>
        </w:rPr>
        <w:t>　　　イ　推薦届出承諾書</w:t>
      </w:r>
    </w:p>
    <w:p>
      <w:pPr>
        <w:pStyle w:val="0"/>
        <w:ind w:firstLine="240" w:firstLineChars="100"/>
        <w:rPr>
          <w:rFonts w:hint="default"/>
          <w:kern w:val="0"/>
        </w:rPr>
      </w:pPr>
      <w:r>
        <w:rPr>
          <w:rFonts w:hint="eastAsia"/>
          <w:kern w:val="0"/>
        </w:rPr>
        <w:t>　　　ウ　推薦届出者の選挙人名簿登録証明書</w:t>
      </w:r>
    </w:p>
    <w:p>
      <w:pPr>
        <w:pStyle w:val="0"/>
        <w:ind w:firstLine="240" w:firstLineChars="100"/>
        <w:rPr>
          <w:rFonts w:hint="default"/>
          <w:kern w:val="0"/>
        </w:rPr>
      </w:pPr>
      <w:r>
        <w:rPr>
          <w:rFonts w:hint="eastAsia"/>
          <w:kern w:val="0"/>
        </w:rPr>
        <w:t>　　　エ　宣誓書</w:t>
      </w:r>
    </w:p>
    <w:p>
      <w:pPr>
        <w:pStyle w:val="0"/>
        <w:ind w:firstLine="240" w:firstLineChars="100"/>
        <w:rPr>
          <w:rFonts w:hint="default"/>
          <w:kern w:val="0"/>
        </w:rPr>
      </w:pPr>
      <w:r>
        <w:rPr>
          <w:rFonts w:hint="eastAsia"/>
          <w:kern w:val="0"/>
        </w:rPr>
        <w:t>　　　オ　所属党派証明書（無所属で立候補する場合は不要）</w:t>
      </w:r>
    </w:p>
    <w:p>
      <w:pPr>
        <w:pStyle w:val="0"/>
        <w:ind w:firstLine="240" w:firstLineChars="100"/>
        <w:rPr>
          <w:rFonts w:hint="default"/>
          <w:kern w:val="0"/>
        </w:rPr>
      </w:pPr>
      <w:r>
        <w:rPr>
          <w:rFonts w:hint="eastAsia"/>
          <w:kern w:val="0"/>
        </w:rPr>
        <w:t>　　　カ　供託証明書</w:t>
      </w:r>
    </w:p>
    <w:p>
      <w:pPr>
        <w:pStyle w:val="0"/>
        <w:ind w:firstLine="240" w:firstLineChars="100"/>
        <w:rPr>
          <w:rFonts w:hint="default"/>
          <w:kern w:val="0"/>
        </w:rPr>
      </w:pPr>
      <w:r>
        <w:rPr>
          <w:rFonts w:hint="eastAsia"/>
          <w:kern w:val="0"/>
        </w:rPr>
        <w:t>　　　キ　戸籍の謄本又は抄本</w:t>
      </w:r>
    </w:p>
    <w:p>
      <w:pPr>
        <w:pStyle w:val="0"/>
        <w:ind w:firstLine="240" w:firstLineChars="100"/>
        <w:rPr>
          <w:rFonts w:hint="default"/>
          <w:kern w:val="0"/>
        </w:rPr>
      </w:pPr>
      <w:r>
        <w:rPr>
          <w:rFonts w:hint="eastAsia"/>
          <w:kern w:val="0"/>
        </w:rPr>
        <w:t>　　　ク　通称認定申請書（通称を使用する場合）</w:t>
      </w:r>
    </w:p>
    <w:p>
      <w:pPr>
        <w:pStyle w:val="0"/>
        <w:ind w:firstLine="240" w:firstLineChars="100"/>
        <w:rPr>
          <w:rFonts w:hint="default"/>
          <w:kern w:val="0"/>
        </w:rPr>
      </w:pPr>
    </w:p>
    <w:p>
      <w:pPr>
        <w:pStyle w:val="0"/>
        <w:ind w:firstLine="240" w:firstLineChars="100"/>
        <w:rPr>
          <w:rFonts w:hint="default"/>
          <w:kern w:val="0"/>
        </w:rPr>
      </w:pPr>
    </w:p>
    <w:p>
      <w:pPr>
        <w:pStyle w:val="0"/>
        <w:ind w:firstLine="240" w:firstLineChars="100"/>
        <w:rPr>
          <w:rFonts w:hint="default"/>
          <w:kern w:val="0"/>
        </w:rPr>
      </w:pPr>
    </w:p>
    <w:p>
      <w:pPr>
        <w:pStyle w:val="0"/>
        <w:rPr>
          <w:rFonts w:hint="default" w:ascii="HGｺﾞｼｯｸE" w:hAnsi="HGｺﾞｼｯｸE" w:eastAsia="HGｺﾞｼｯｸE"/>
          <w:kern w:val="0"/>
        </w:rPr>
      </w:pPr>
      <w:r>
        <w:rPr>
          <w:rFonts w:hint="eastAsia" w:ascii="HGｺﾞｼｯｸE" w:hAnsi="HGｺﾞｼｯｸE" w:eastAsia="HGｺﾞｼｯｸE"/>
          <w:kern w:val="0"/>
        </w:rPr>
        <w:t>２．記載事項の注意点</w:t>
      </w:r>
    </w:p>
    <w:p>
      <w:pPr>
        <w:pStyle w:val="0"/>
        <w:rPr>
          <w:rFonts w:hint="default" w:ascii="HGｺﾞｼｯｸE" w:hAnsi="HGｺﾞｼｯｸE" w:eastAsia="HGｺﾞｼｯｸE"/>
          <w:kern w:val="0"/>
        </w:rPr>
      </w:pPr>
      <w:r>
        <w:rPr>
          <w:rFonts w:hint="eastAsia" w:ascii="HGｺﾞｼｯｸE" w:hAnsi="HGｺﾞｼｯｸE" w:eastAsia="HGｺﾞｼｯｸE"/>
          <w:kern w:val="0"/>
        </w:rPr>
        <w:t>　　（１）候補者届出書</w:t>
      </w:r>
    </w:p>
    <w:p>
      <w:pPr>
        <w:pStyle w:val="0"/>
        <w:ind w:firstLine="960" w:firstLineChars="400"/>
        <w:rPr>
          <w:rFonts w:hint="default" w:ascii="HGｺﾞｼｯｸE" w:hAnsi="HGｺﾞｼｯｸE" w:eastAsia="HGｺﾞｼｯｸE"/>
          <w:kern w:val="0"/>
        </w:rPr>
      </w:pPr>
      <w:r>
        <w:rPr>
          <w:rFonts w:hint="eastAsia" w:ascii="HGｺﾞｼｯｸE" w:hAnsi="HGｺﾞｼｯｸE" w:eastAsia="HGｺﾞｼｯｸE"/>
          <w:kern w:val="0"/>
        </w:rPr>
        <w:t>ア　氏　　名</w:t>
      </w:r>
    </w:p>
    <w:p>
      <w:pPr>
        <w:pStyle w:val="0"/>
        <w:ind w:left="1200" w:leftChars="500" w:firstLine="240" w:firstLineChars="100"/>
        <w:rPr>
          <w:rFonts w:hint="default"/>
          <w:kern w:val="0"/>
        </w:rPr>
      </w:pPr>
      <w:r>
        <w:rPr>
          <w:rFonts w:hint="eastAsia"/>
          <w:kern w:val="0"/>
        </w:rPr>
        <w:t>戸籍に記載された氏名でなければなりません。ただし、戸籍簿記載の氏名に対応する常用漢字表及び人名漢字別表等に掲げる文字を使用して届け出ることは、差支えありません。（例　澤→沢、濱→浜　等）</w:t>
      </w:r>
    </w:p>
    <w:p>
      <w:pPr>
        <w:pStyle w:val="0"/>
        <w:ind w:firstLine="960" w:firstLineChars="400"/>
        <w:rPr>
          <w:rFonts w:hint="default" w:ascii="HGｺﾞｼｯｸE" w:hAnsi="HGｺﾞｼｯｸE" w:eastAsia="HGｺﾞｼｯｸE"/>
          <w:kern w:val="0"/>
        </w:rPr>
      </w:pPr>
      <w:r>
        <w:rPr>
          <w:rFonts w:hint="eastAsia" w:ascii="HGｺﾞｼｯｸE" w:hAnsi="HGｺﾞｼｯｸE" w:eastAsia="HGｺﾞｼｯｸE"/>
          <w:kern w:val="0"/>
        </w:rPr>
        <w:t>イ　本籍、住所及び生年月日</w:t>
      </w:r>
    </w:p>
    <w:p>
      <w:pPr>
        <w:pStyle w:val="0"/>
        <w:ind w:left="1200" w:leftChars="500" w:firstLine="240" w:firstLineChars="100"/>
        <w:rPr>
          <w:rFonts w:hint="default"/>
          <w:kern w:val="0"/>
        </w:rPr>
      </w:pPr>
      <w:r>
        <w:rPr>
          <w:rFonts w:hint="eastAsia"/>
          <w:kern w:val="0"/>
        </w:rPr>
        <w:t>省略せずに正確に記載しなければなりません。</w:t>
      </w:r>
    </w:p>
    <w:p>
      <w:pPr>
        <w:pStyle w:val="0"/>
        <w:ind w:left="1200" w:leftChars="500" w:firstLine="240" w:firstLineChars="100"/>
        <w:rPr>
          <w:rFonts w:hint="default"/>
          <w:kern w:val="0"/>
        </w:rPr>
      </w:pPr>
      <w:r>
        <w:rPr>
          <w:rFonts w:hint="eastAsia"/>
          <w:kern w:val="0"/>
        </w:rPr>
        <w:t>生年月日欄のかっこ内には、選挙期日（９月２０日）現在の満年齢を記入してください。</w:t>
      </w:r>
    </w:p>
    <w:p>
      <w:pPr>
        <w:pStyle w:val="0"/>
        <w:ind w:firstLine="960" w:firstLineChars="400"/>
        <w:rPr>
          <w:rFonts w:hint="default" w:ascii="HGｺﾞｼｯｸE" w:hAnsi="HGｺﾞｼｯｸE" w:eastAsia="HGｺﾞｼｯｸE"/>
          <w:kern w:val="0"/>
        </w:rPr>
      </w:pPr>
      <w:r>
        <w:rPr>
          <w:rFonts w:hint="eastAsia" w:ascii="HGｺﾞｼｯｸE" w:hAnsi="HGｺﾞｼｯｸE" w:eastAsia="HGｺﾞｼｯｸE"/>
          <w:kern w:val="0"/>
        </w:rPr>
        <w:t>ウ　党　　派</w:t>
      </w:r>
    </w:p>
    <w:p>
      <w:pPr>
        <w:pStyle w:val="0"/>
        <w:ind w:left="1200" w:leftChars="500" w:firstLine="240" w:firstLineChars="100"/>
        <w:rPr>
          <w:rFonts w:hint="default"/>
          <w:kern w:val="0"/>
        </w:rPr>
      </w:pPr>
      <w:r>
        <w:rPr>
          <w:rFonts w:hint="eastAsia"/>
          <w:kern w:val="0"/>
        </w:rPr>
        <w:t>自己の属する政党その他の政治団体が２以上の団体に属するときは、いずれか１の団体の名称を記入してください。</w:t>
      </w:r>
    </w:p>
    <w:p>
      <w:pPr>
        <w:pStyle w:val="0"/>
        <w:ind w:left="1200" w:leftChars="500" w:firstLine="240" w:firstLineChars="100"/>
        <w:rPr>
          <w:rFonts w:hint="default"/>
          <w:kern w:val="0"/>
        </w:rPr>
      </w:pPr>
      <w:r>
        <w:rPr>
          <w:rFonts w:hint="eastAsia"/>
          <w:kern w:val="0"/>
        </w:rPr>
        <w:t>この名称とは、候補者届出書に添付する所属党派証明書がある政党その他の政治団体の名称です、</w:t>
      </w:r>
    </w:p>
    <w:p>
      <w:pPr>
        <w:pStyle w:val="0"/>
        <w:ind w:left="1200" w:leftChars="500" w:firstLine="240" w:firstLineChars="100"/>
        <w:rPr>
          <w:rFonts w:hint="default"/>
          <w:kern w:val="0"/>
        </w:rPr>
      </w:pPr>
      <w:r>
        <w:rPr>
          <w:rFonts w:hint="eastAsia"/>
          <w:kern w:val="0"/>
        </w:rPr>
        <w:t>したがって、所属党派証明書を添付しない候補者は、「無所属」と記載してください。</w:t>
      </w:r>
    </w:p>
    <w:p>
      <w:pPr>
        <w:pStyle w:val="0"/>
        <w:ind w:firstLine="960" w:firstLineChars="400"/>
        <w:rPr>
          <w:rFonts w:hint="default" w:ascii="HGｺﾞｼｯｸE" w:hAnsi="HGｺﾞｼｯｸE" w:eastAsia="HGｺﾞｼｯｸE"/>
          <w:kern w:val="0"/>
        </w:rPr>
      </w:pPr>
      <w:r>
        <w:rPr>
          <w:rFonts w:hint="eastAsia" w:ascii="HGｺﾞｼｯｸE" w:hAnsi="HGｺﾞｼｯｸE" w:eastAsia="HGｺﾞｼｯｸE"/>
          <w:kern w:val="0"/>
        </w:rPr>
        <w:t>エ　職　　業</w:t>
      </w:r>
    </w:p>
    <w:p>
      <w:pPr>
        <w:pStyle w:val="0"/>
        <w:ind w:left="1200" w:leftChars="500" w:firstLine="240" w:firstLineChars="100"/>
        <w:rPr>
          <w:rFonts w:hint="default"/>
          <w:kern w:val="0"/>
        </w:rPr>
      </w:pPr>
      <w:r>
        <w:rPr>
          <w:rFonts w:hint="eastAsia"/>
          <w:kern w:val="0"/>
        </w:rPr>
        <w:t>会社社長、団体職員などと省略せず、なるべく詳細に記載してください。職業が２以上ある場合は主なものを１つ記載してください。</w:t>
      </w:r>
    </w:p>
    <w:p>
      <w:pPr>
        <w:pStyle w:val="0"/>
        <w:ind w:left="960" w:leftChars="400" w:firstLine="0" w:firstLineChars="0"/>
        <w:rPr>
          <w:rFonts w:hint="default" w:ascii="HGｺﾞｼｯｸE" w:hAnsi="HGｺﾞｼｯｸE" w:eastAsia="HGｺﾞｼｯｸE"/>
          <w:color w:val="FF0000"/>
          <w:kern w:val="0"/>
        </w:rPr>
      </w:pPr>
    </w:p>
    <w:p>
      <w:pPr>
        <w:pStyle w:val="0"/>
        <w:ind w:left="960" w:leftChars="400" w:firstLine="0" w:firstLineChars="0"/>
        <w:rPr>
          <w:rFonts w:hint="default" w:ascii="HGｺﾞｼｯｸE" w:hAnsi="HGｺﾞｼｯｸE" w:eastAsia="HGｺﾞｼｯｸE"/>
          <w:color w:val="FF0000"/>
          <w:kern w:val="0"/>
        </w:rPr>
      </w:pPr>
    </w:p>
    <w:p>
      <w:pPr>
        <w:pStyle w:val="0"/>
        <w:ind w:left="960" w:leftChars="400" w:firstLine="0" w:firstLineChars="0"/>
        <w:rPr>
          <w:rFonts w:hint="default" w:ascii="HGｺﾞｼｯｸE" w:hAnsi="HGｺﾞｼｯｸE" w:eastAsia="HGｺﾞｼｯｸE"/>
          <w:color w:val="FF0000"/>
          <w:kern w:val="0"/>
        </w:rPr>
      </w:pPr>
    </w:p>
    <w:p>
      <w:pPr>
        <w:pStyle w:val="0"/>
        <w:ind w:left="960" w:leftChars="400" w:firstLine="0" w:firstLineChars="0"/>
        <w:rPr>
          <w:rFonts w:hint="default" w:ascii="HGｺﾞｼｯｸE" w:hAnsi="HGｺﾞｼｯｸE" w:eastAsia="HGｺﾞｼｯｸE"/>
          <w:color w:val="auto"/>
          <w:kern w:val="0"/>
        </w:rPr>
      </w:pPr>
      <w:r>
        <w:rPr>
          <w:rFonts w:hint="eastAsia" w:ascii="HGｺﾞｼｯｸE" w:hAnsi="HGｺﾞｼｯｸE" w:eastAsia="HGｺﾞｼｯｸE"/>
          <w:color w:val="auto"/>
          <w:kern w:val="0"/>
        </w:rPr>
        <w:t>オ　当該選挙に係る議員又は長と兼ねることができない職にある者についてはその職名</w:t>
      </w:r>
    </w:p>
    <w:p>
      <w:pPr>
        <w:pStyle w:val="0"/>
        <w:ind w:left="720" w:leftChars="300" w:firstLine="240" w:firstLineChars="100"/>
        <w:rPr>
          <w:rFonts w:hint="eastAsia" w:ascii="ＭＳ 明朝" w:hAnsi="ＭＳ 明朝" w:eastAsia="ＭＳ 明朝"/>
          <w:color w:val="auto"/>
          <w:kern w:val="0"/>
        </w:rPr>
      </w:pPr>
      <w:r>
        <w:rPr>
          <w:rFonts w:hint="eastAsia" w:ascii="ＭＳ 明朝" w:hAnsi="ＭＳ 明朝" w:eastAsia="ＭＳ 明朝"/>
          <w:b w:val="0"/>
          <w:color w:val="auto"/>
          <w:kern w:val="0"/>
        </w:rPr>
        <w:t>候補者届出様式が改正され、東北町議会議員と兼ねることができない職にある者についてはその職名を、詳細に記入してください。</w:t>
      </w:r>
    </w:p>
    <w:p>
      <w:pPr>
        <w:pStyle w:val="0"/>
        <w:ind w:left="720" w:leftChars="300" w:firstLine="240" w:firstLineChars="100"/>
        <w:rPr>
          <w:rFonts w:hint="eastAsia" w:ascii="ＭＳ 明朝" w:hAnsi="ＭＳ 明朝" w:eastAsia="ＭＳ 明朝"/>
          <w:color w:val="auto"/>
          <w:kern w:val="0"/>
        </w:rPr>
      </w:pPr>
      <w:r>
        <w:rPr>
          <w:rFonts w:hint="eastAsia" w:ascii="ＭＳ 明朝" w:hAnsi="ＭＳ 明朝" w:eastAsia="ＭＳ 明朝"/>
          <w:b w:val="0"/>
          <w:color w:val="auto"/>
          <w:kern w:val="0"/>
        </w:rPr>
        <w:t>なお、東北町議会議員と兼ねることができない職にない者については、空欄としてください。</w:t>
      </w:r>
    </w:p>
    <w:p>
      <w:pPr>
        <w:pStyle w:val="0"/>
        <w:ind w:firstLine="960" w:firstLineChars="400"/>
        <w:rPr>
          <w:rFonts w:hint="default" w:ascii="HGｺﾞｼｯｸE" w:hAnsi="HGｺﾞｼｯｸE" w:eastAsia="HGｺﾞｼｯｸE"/>
          <w:color w:val="auto"/>
          <w:kern w:val="0"/>
        </w:rPr>
      </w:pPr>
      <w:r>
        <w:rPr>
          <w:rFonts w:hint="eastAsia" w:ascii="HGｺﾞｼｯｸE" w:hAnsi="HGｺﾞｼｯｸE" w:eastAsia="HGｺﾞｼｯｸE"/>
          <w:color w:val="auto"/>
          <w:kern w:val="0"/>
        </w:rPr>
        <w:t>カ　印　　鑑</w:t>
      </w:r>
    </w:p>
    <w:p>
      <w:pPr>
        <w:pStyle w:val="0"/>
        <w:ind w:left="1200" w:leftChars="500" w:firstLine="240" w:firstLineChars="100"/>
        <w:rPr>
          <w:rFonts w:hint="default"/>
          <w:kern w:val="0"/>
        </w:rPr>
      </w:pPr>
      <w:r>
        <w:rPr>
          <w:rFonts w:hint="eastAsia"/>
          <w:kern w:val="0"/>
        </w:rPr>
        <w:t>立候補届出の当日は候補者の印鑑を必ず持参してください。</w:t>
      </w:r>
    </w:p>
    <w:p>
      <w:pPr>
        <w:pStyle w:val="0"/>
        <w:rPr>
          <w:rFonts w:hint="default" w:ascii="HGｺﾞｼｯｸE" w:hAnsi="HGｺﾞｼｯｸE" w:eastAsia="HGｺﾞｼｯｸE"/>
          <w:kern w:val="0"/>
        </w:rPr>
      </w:pPr>
      <w:r>
        <w:rPr>
          <w:rFonts w:hint="eastAsia" w:ascii="HGｺﾞｼｯｸE" w:hAnsi="HGｺﾞｼｯｸE" w:eastAsia="HGｺﾞｼｯｸE"/>
          <w:kern w:val="0"/>
        </w:rPr>
        <w:t>　　（２）供託証明書</w:t>
      </w:r>
    </w:p>
    <w:p>
      <w:pPr>
        <w:pStyle w:val="0"/>
        <w:ind w:firstLine="960" w:firstLineChars="400"/>
        <w:rPr>
          <w:rFonts w:hint="default" w:ascii="HGｺﾞｼｯｸE" w:hAnsi="HGｺﾞｼｯｸE" w:eastAsia="HGｺﾞｼｯｸE"/>
          <w:kern w:val="0"/>
        </w:rPr>
      </w:pPr>
      <w:r>
        <w:rPr>
          <w:rFonts w:hint="eastAsia" w:ascii="HGｺﾞｼｯｸE" w:hAnsi="HGｺﾞｼｯｸE" w:eastAsia="HGｺﾞｼｯｸE"/>
          <w:kern w:val="0"/>
        </w:rPr>
        <w:t>ア　証明書の発行</w:t>
      </w:r>
    </w:p>
    <w:p>
      <w:pPr>
        <w:pStyle w:val="0"/>
        <w:ind w:left="1440" w:leftChars="600" w:firstLine="240" w:firstLineChars="100"/>
        <w:rPr>
          <w:rFonts w:hint="default"/>
          <w:kern w:val="0"/>
        </w:rPr>
      </w:pPr>
      <w:r>
        <w:rPr>
          <w:rFonts w:hint="eastAsia"/>
          <w:kern w:val="0"/>
        </w:rPr>
        <w:t>「供託証明書」は、供託した際に、供託した法務局若しくは地方法務局又はその支局から発行されます。供託金は１５万円です。</w:t>
      </w:r>
    </w:p>
    <w:p>
      <w:pPr>
        <w:pStyle w:val="0"/>
        <w:ind w:firstLine="960" w:firstLineChars="400"/>
        <w:rPr>
          <w:rFonts w:hint="default" w:ascii="HGｺﾞｼｯｸE" w:hAnsi="HGｺﾞｼｯｸE" w:eastAsia="HGｺﾞｼｯｸE"/>
          <w:kern w:val="0"/>
        </w:rPr>
      </w:pPr>
      <w:r>
        <w:rPr>
          <w:rFonts w:hint="eastAsia" w:ascii="HGｺﾞｼｯｸE" w:hAnsi="HGｺﾞｼｯｸE" w:eastAsia="HGｺﾞｼｯｸE"/>
          <w:kern w:val="0"/>
        </w:rPr>
        <w:t>イ　供託すべき者</w:t>
      </w:r>
    </w:p>
    <w:p>
      <w:pPr>
        <w:pStyle w:val="0"/>
        <w:ind w:left="1440" w:leftChars="600" w:firstLine="240" w:firstLineChars="100"/>
        <w:rPr>
          <w:rFonts w:hint="default"/>
          <w:kern w:val="0"/>
        </w:rPr>
      </w:pPr>
      <w:r>
        <w:rPr>
          <w:rFonts w:hint="eastAsia"/>
          <w:kern w:val="0"/>
        </w:rPr>
        <w:t>供託をすべき者は、立候補をしようとする者又は立候補者の推薦届出人です。立候補者が第三者に供託を依頼したり、推薦届出の場合に候補者本人が供託をしても効力はありません。</w:t>
      </w:r>
    </w:p>
    <w:p>
      <w:pPr>
        <w:pStyle w:val="0"/>
        <w:ind w:firstLine="960" w:firstLineChars="400"/>
        <w:rPr>
          <w:rFonts w:hint="default" w:ascii="HGｺﾞｼｯｸE" w:hAnsi="HGｺﾞｼｯｸE" w:eastAsia="HGｺﾞｼｯｸE"/>
          <w:kern w:val="0"/>
        </w:rPr>
      </w:pPr>
      <w:r>
        <w:rPr>
          <w:rFonts w:hint="eastAsia" w:ascii="HGｺﾞｼｯｸE" w:hAnsi="HGｺﾞｼｯｸE" w:eastAsia="HGｺﾞｼｯｸE"/>
          <w:kern w:val="0"/>
        </w:rPr>
        <w:t>ウ　供託の際の氏名</w:t>
      </w:r>
    </w:p>
    <w:p>
      <w:pPr>
        <w:pStyle w:val="0"/>
        <w:ind w:left="1440" w:leftChars="600" w:firstLine="240" w:firstLineChars="100"/>
        <w:rPr>
          <w:rFonts w:hint="default"/>
          <w:kern w:val="0"/>
        </w:rPr>
      </w:pPr>
      <w:r>
        <w:rPr>
          <w:rFonts w:hint="eastAsia"/>
          <w:kern w:val="0"/>
        </w:rPr>
        <w:t>供託する際に供託所に記載する候補者の氏名は、戸籍簿に記載された氏名を記載しなければなりません。また推薦届出の場合にも「供託の原因たる事実」欄に候補者の氏名を記載しなければなりませんので、ご注意ください。</w:t>
      </w:r>
    </w:p>
    <w:p>
      <w:pPr>
        <w:pStyle w:val="0"/>
        <w:ind w:left="1440" w:leftChars="600" w:firstLine="240" w:firstLineChars="100"/>
        <w:rPr>
          <w:rFonts w:hint="default"/>
          <w:kern w:val="0"/>
        </w:rPr>
      </w:pPr>
      <w:r>
        <w:rPr>
          <w:rFonts w:hint="eastAsia"/>
          <w:kern w:val="0"/>
        </w:rPr>
        <w:t>※供託証明書には戸籍名を記載し、通称名を記載しないでください。</w:t>
      </w:r>
    </w:p>
    <w:p>
      <w:pPr>
        <w:pStyle w:val="0"/>
        <w:ind w:firstLine="960" w:firstLineChars="400"/>
        <w:rPr>
          <w:rFonts w:hint="default" w:ascii="HGｺﾞｼｯｸE" w:hAnsi="HGｺﾞｼｯｸE" w:eastAsia="HGｺﾞｼｯｸE"/>
          <w:kern w:val="0"/>
        </w:rPr>
      </w:pPr>
    </w:p>
    <w:p>
      <w:pPr>
        <w:pStyle w:val="0"/>
        <w:ind w:firstLine="960" w:firstLineChars="400"/>
        <w:rPr>
          <w:rFonts w:hint="default" w:ascii="HGｺﾞｼｯｸE" w:hAnsi="HGｺﾞｼｯｸE" w:eastAsia="HGｺﾞｼｯｸE"/>
          <w:kern w:val="0"/>
        </w:rPr>
      </w:pPr>
      <w:r>
        <w:rPr>
          <w:rFonts w:hint="eastAsia" w:ascii="HGｺﾞｼｯｸE" w:hAnsi="HGｺﾞｼｯｸE" w:eastAsia="HGｺﾞｼｯｸE"/>
          <w:kern w:val="0"/>
        </w:rPr>
        <w:t>エ　供託の時期</w:t>
      </w:r>
    </w:p>
    <w:p>
      <w:pPr>
        <w:pStyle w:val="0"/>
        <w:ind w:left="1440" w:leftChars="600" w:firstLine="240" w:firstLineChars="100"/>
        <w:rPr>
          <w:rFonts w:hint="default"/>
          <w:kern w:val="0"/>
        </w:rPr>
      </w:pPr>
      <w:r>
        <w:rPr>
          <w:rFonts w:hint="eastAsia"/>
          <w:kern w:val="0"/>
        </w:rPr>
        <w:t>供託は、当該選挙の告示前でもすることができますので、早めに済ませておいてください。</w:t>
      </w:r>
    </w:p>
    <w:p>
      <w:pPr>
        <w:pStyle w:val="0"/>
        <w:rPr>
          <w:rFonts w:hint="default" w:ascii="HGｺﾞｼｯｸE" w:hAnsi="HGｺﾞｼｯｸE" w:eastAsia="HGｺﾞｼｯｸE"/>
          <w:kern w:val="0"/>
        </w:rPr>
      </w:pPr>
      <w:r>
        <w:rPr>
          <w:rFonts w:hint="eastAsia" w:ascii="HGｺﾞｼｯｸE" w:hAnsi="HGｺﾞｼｯｸE" w:eastAsia="HGｺﾞｼｯｸE"/>
          <w:kern w:val="0"/>
        </w:rPr>
        <w:t>　　（３）通称認定申請書</w:t>
      </w:r>
    </w:p>
    <w:p>
      <w:pPr>
        <w:pStyle w:val="0"/>
        <w:ind w:firstLine="960" w:firstLineChars="400"/>
        <w:rPr>
          <w:rFonts w:hint="default" w:ascii="HGｺﾞｼｯｸE" w:hAnsi="HGｺﾞｼｯｸE" w:eastAsia="HGｺﾞｼｯｸE"/>
          <w:kern w:val="0"/>
        </w:rPr>
      </w:pPr>
      <w:r>
        <w:rPr>
          <w:rFonts w:hint="eastAsia" w:ascii="HGｺﾞｼｯｸE" w:hAnsi="HGｺﾞｼｯｸE" w:eastAsia="HGｺﾞｼｯｸE"/>
          <w:kern w:val="0"/>
        </w:rPr>
        <w:t>ア　通称の使用</w:t>
      </w:r>
    </w:p>
    <w:p>
      <w:pPr>
        <w:pStyle w:val="0"/>
        <w:ind w:left="1440" w:leftChars="600" w:firstLine="240" w:firstLineChars="100"/>
        <w:rPr>
          <w:rFonts w:hint="default"/>
          <w:kern w:val="0"/>
        </w:rPr>
      </w:pPr>
      <w:r>
        <w:rPr>
          <w:rFonts w:hint="eastAsia"/>
          <w:kern w:val="0"/>
        </w:rPr>
        <w:t>従来から戸籍簿に記載されていた氏名に代えて、他の呼称で氏名に代わるものとして使用し、広く選挙人に知られているような場合には、戸籍簿に記載された氏名に代えて、通称を使用することができます。</w:t>
      </w:r>
    </w:p>
    <w:p>
      <w:pPr>
        <w:pStyle w:val="0"/>
        <w:ind w:firstLine="960" w:firstLineChars="400"/>
        <w:rPr>
          <w:rFonts w:hint="default" w:ascii="HGｺﾞｼｯｸE" w:hAnsi="HGｺﾞｼｯｸE" w:eastAsia="HGｺﾞｼｯｸE"/>
          <w:kern w:val="0"/>
        </w:rPr>
      </w:pPr>
      <w:r>
        <w:rPr>
          <w:rFonts w:hint="eastAsia" w:ascii="HGｺﾞｼｯｸE" w:hAnsi="HGｺﾞｼｯｸE" w:eastAsia="HGｺﾞｼｯｸE"/>
          <w:kern w:val="0"/>
        </w:rPr>
        <w:t>イ　申請</w:t>
      </w:r>
    </w:p>
    <w:p>
      <w:pPr>
        <w:pStyle w:val="0"/>
        <w:ind w:left="1440" w:leftChars="600" w:firstLine="240" w:firstLineChars="100"/>
        <w:rPr>
          <w:rFonts w:hint="default"/>
          <w:kern w:val="0"/>
        </w:rPr>
      </w:pPr>
      <w:r>
        <w:rPr>
          <w:rFonts w:hint="eastAsia"/>
          <w:kern w:val="0"/>
        </w:rPr>
        <w:t>立候補の届出と同時に選挙長に申請しなければなりません。</w:t>
      </w:r>
    </w:p>
    <w:p>
      <w:pPr>
        <w:pStyle w:val="0"/>
        <w:ind w:left="1440" w:leftChars="600" w:firstLine="240" w:firstLineChars="100"/>
        <w:rPr>
          <w:rFonts w:hint="default"/>
          <w:kern w:val="0"/>
        </w:rPr>
      </w:pPr>
      <w:r>
        <w:rPr>
          <w:rFonts w:hint="eastAsia"/>
          <w:kern w:val="0"/>
        </w:rPr>
        <w:t>また申請に際しては、選挙長に対し、その通称が本名に代わるものとして広く通用しているものであることを説明し、かつ、そのことを証するに足りる資料（葉書、著書、雑誌の記事等）を提示しなければなりません。</w:t>
      </w:r>
    </w:p>
    <w:p>
      <w:pPr>
        <w:pStyle w:val="0"/>
        <w:ind w:firstLine="960" w:firstLineChars="400"/>
        <w:rPr>
          <w:rFonts w:hint="default" w:ascii="HGｺﾞｼｯｸE" w:hAnsi="HGｺﾞｼｯｸE" w:eastAsia="HGｺﾞｼｯｸE"/>
          <w:kern w:val="0"/>
        </w:rPr>
      </w:pPr>
      <w:r>
        <w:rPr>
          <w:rFonts w:hint="eastAsia" w:ascii="HGｺﾞｼｯｸE" w:hAnsi="HGｺﾞｼｯｸE" w:eastAsia="HGｺﾞｼｯｸE"/>
          <w:kern w:val="0"/>
        </w:rPr>
        <w:t>ウ　氏名をかな書きにする場合</w:t>
      </w:r>
    </w:p>
    <w:p>
      <w:pPr>
        <w:pStyle w:val="0"/>
        <w:ind w:left="1440" w:leftChars="600" w:firstLine="240" w:firstLineChars="100"/>
        <w:rPr>
          <w:rFonts w:hint="default"/>
          <w:kern w:val="0"/>
        </w:rPr>
      </w:pPr>
      <w:r>
        <w:rPr>
          <w:rFonts w:hint="eastAsia"/>
          <w:kern w:val="0"/>
        </w:rPr>
        <w:t>戸籍上の氏名を通常の読みに従って、ひらがな又はカタカナ書きとする場合にも、通称認定申請書を提出してください。</w:t>
      </w:r>
    </w:p>
    <w:p>
      <w:pPr>
        <w:pStyle w:val="0"/>
        <w:ind w:left="1440" w:leftChars="600" w:firstLine="240" w:firstLineChars="100"/>
        <w:rPr>
          <w:rFonts w:hint="default"/>
          <w:kern w:val="0"/>
        </w:rPr>
      </w:pPr>
      <w:r>
        <w:rPr>
          <w:rFonts w:hint="eastAsia"/>
          <w:kern w:val="0"/>
        </w:rPr>
        <w:t>この場合には、通用していることの説明及び資料の提示は不要です。</w:t>
      </w:r>
    </w:p>
    <w:p>
      <w:pPr>
        <w:pStyle w:val="0"/>
        <w:ind w:firstLine="960" w:firstLineChars="400"/>
        <w:rPr>
          <w:rFonts w:hint="default" w:ascii="HGｺﾞｼｯｸE" w:hAnsi="HGｺﾞｼｯｸE" w:eastAsia="HGｺﾞｼｯｸE"/>
          <w:kern w:val="0"/>
        </w:rPr>
      </w:pPr>
      <w:r>
        <w:rPr>
          <w:rFonts w:hint="eastAsia" w:ascii="HGｺﾞｼｯｸE" w:hAnsi="HGｺﾞｼｯｸE" w:eastAsia="HGｺﾞｼｯｸE"/>
          <w:kern w:val="0"/>
        </w:rPr>
        <w:t>エ　通称が認定された場合</w:t>
      </w:r>
    </w:p>
    <w:p>
      <w:pPr>
        <w:pStyle w:val="0"/>
        <w:ind w:left="1440" w:leftChars="600" w:firstLine="240" w:firstLineChars="100"/>
        <w:rPr>
          <w:rFonts w:hint="default"/>
          <w:kern w:val="0"/>
        </w:rPr>
      </w:pPr>
      <w:r>
        <w:rPr>
          <w:rFonts w:hint="eastAsia"/>
          <w:kern w:val="0"/>
        </w:rPr>
        <w:t>選挙長から通称が認定された場合、次の事項について氏名を記載すべき箇所に通称が使用されることとなり、戸籍簿に記載された氏名の文字は使用されなくなります。</w:t>
      </w:r>
    </w:p>
    <w:p>
      <w:pPr>
        <w:pStyle w:val="0"/>
        <w:ind w:left="1200" w:leftChars="500" w:firstLine="240" w:firstLineChars="100"/>
        <w:rPr>
          <w:rFonts w:hint="default"/>
          <w:kern w:val="0"/>
        </w:rPr>
      </w:pPr>
      <w:r>
        <w:rPr>
          <w:rFonts w:hint="eastAsia"/>
          <w:kern w:val="0"/>
        </w:rPr>
        <w:t>①　立候補届出等の告示</w:t>
      </w:r>
    </w:p>
    <w:p>
      <w:pPr>
        <w:pStyle w:val="0"/>
        <w:ind w:left="1200" w:leftChars="500" w:firstLine="240" w:firstLineChars="100"/>
        <w:rPr>
          <w:rFonts w:hint="default"/>
          <w:kern w:val="0"/>
        </w:rPr>
      </w:pPr>
      <w:r>
        <w:rPr>
          <w:rFonts w:hint="eastAsia"/>
          <w:kern w:val="0"/>
        </w:rPr>
        <w:t>②　新聞広告</w:t>
      </w:r>
    </w:p>
    <w:p>
      <w:pPr>
        <w:pStyle w:val="0"/>
        <w:ind w:left="1200" w:leftChars="500" w:firstLine="240" w:firstLineChars="100"/>
        <w:rPr>
          <w:rFonts w:hint="default"/>
          <w:kern w:val="0"/>
        </w:rPr>
      </w:pPr>
      <w:r>
        <w:rPr>
          <w:rFonts w:hint="eastAsia"/>
          <w:kern w:val="0"/>
        </w:rPr>
        <w:t>③　投票所の氏名等掲示</w:t>
      </w:r>
    </w:p>
    <w:p>
      <w:pPr>
        <w:pStyle w:val="0"/>
        <w:rPr>
          <w:rFonts w:hint="default" w:ascii="HGｺﾞｼｯｸE" w:hAnsi="HGｺﾞｼｯｸE" w:eastAsia="HGｺﾞｼｯｸE"/>
          <w:kern w:val="0"/>
        </w:rPr>
      </w:pPr>
      <w:r>
        <w:rPr>
          <w:rFonts w:hint="eastAsia" w:ascii="HGｺﾞｼｯｸE" w:hAnsi="HGｺﾞｼｯｸE" w:eastAsia="HGｺﾞｼｯｸE"/>
          <w:kern w:val="0"/>
        </w:rPr>
        <w:t>３．その他の届出</w:t>
      </w:r>
    </w:p>
    <w:p>
      <w:pPr>
        <w:pStyle w:val="0"/>
        <w:rPr>
          <w:rFonts w:hint="default" w:ascii="HGｺﾞｼｯｸE" w:hAnsi="HGｺﾞｼｯｸE" w:eastAsia="HGｺﾞｼｯｸE"/>
          <w:color w:val="FF0000"/>
          <w:kern w:val="0"/>
        </w:rPr>
      </w:pPr>
      <w:r>
        <w:rPr>
          <w:rFonts w:hint="eastAsia" w:ascii="HGｺﾞｼｯｸE" w:hAnsi="HGｺﾞｼｯｸE" w:eastAsia="HGｺﾞｼｯｸE"/>
          <w:kern w:val="0"/>
        </w:rPr>
        <w:t>　　（１）選挙事務所の設置届</w:t>
      </w:r>
    </w:p>
    <w:p>
      <w:pPr>
        <w:pStyle w:val="0"/>
        <w:ind w:left="960" w:leftChars="400"/>
        <w:rPr>
          <w:rFonts w:hint="default"/>
          <w:kern w:val="0"/>
        </w:rPr>
      </w:pPr>
      <w:r>
        <w:rPr>
          <w:rFonts w:hint="eastAsia"/>
          <w:kern w:val="0"/>
        </w:rPr>
        <w:t>　選挙事務所とは選挙運動に関する事務を取り扱うところをいいます。</w:t>
      </w:r>
    </w:p>
    <w:p>
      <w:pPr>
        <w:pStyle w:val="0"/>
        <w:ind w:left="960" w:leftChars="400"/>
        <w:rPr>
          <w:rFonts w:hint="default"/>
          <w:kern w:val="0"/>
        </w:rPr>
      </w:pPr>
      <w:r>
        <w:rPr>
          <w:rFonts w:hint="eastAsia"/>
          <w:kern w:val="0"/>
        </w:rPr>
        <w:t>設置できる選挙事務所の数は１か所です。</w:t>
      </w:r>
    </w:p>
    <w:p>
      <w:pPr>
        <w:pStyle w:val="0"/>
        <w:ind w:left="1200" w:leftChars="400" w:hanging="240" w:hangingChars="100"/>
        <w:rPr>
          <w:rFonts w:hint="default"/>
          <w:kern w:val="0"/>
        </w:rPr>
      </w:pPr>
      <w:r>
        <w:rPr>
          <w:rFonts w:hint="eastAsia"/>
          <w:kern w:val="0"/>
        </w:rPr>
        <w:t>ア　選挙事務所は候補者又は推薦届出者でなければ設置することができません。</w:t>
      </w:r>
    </w:p>
    <w:p>
      <w:pPr>
        <w:pStyle w:val="0"/>
        <w:ind w:left="1200" w:leftChars="400" w:hanging="240" w:hangingChars="100"/>
        <w:rPr>
          <w:rFonts w:hint="default"/>
          <w:kern w:val="0"/>
        </w:rPr>
      </w:pPr>
      <w:r>
        <w:rPr>
          <w:rFonts w:hint="eastAsia"/>
          <w:kern w:val="0"/>
        </w:rPr>
        <w:t>イ　選挙事務所を設置した場合は、直ちに町選挙管理委員会に届け出なければなりません。</w:t>
      </w:r>
    </w:p>
    <w:p>
      <w:pPr>
        <w:pStyle w:val="0"/>
        <w:ind w:left="1200" w:leftChars="400" w:hanging="240" w:hangingChars="100"/>
        <w:rPr>
          <w:rFonts w:hint="default"/>
          <w:kern w:val="0"/>
        </w:rPr>
      </w:pPr>
      <w:r>
        <w:rPr>
          <w:rFonts w:hint="eastAsia"/>
          <w:kern w:val="0"/>
        </w:rPr>
        <w:t>ウ　届出の内容は、①選挙事務所の所在地・電話番号、②設置年月日、③設置者の氏名です。</w:t>
      </w:r>
    </w:p>
    <w:p>
      <w:pPr>
        <w:pStyle w:val="0"/>
        <w:ind w:left="1200" w:leftChars="400" w:hanging="240" w:hangingChars="100"/>
        <w:rPr>
          <w:rFonts w:hint="default"/>
          <w:kern w:val="0"/>
        </w:rPr>
      </w:pPr>
      <w:r>
        <w:rPr>
          <w:rFonts w:hint="eastAsia"/>
          <w:kern w:val="0"/>
        </w:rPr>
        <w:t>エ　設置者が推薦届出者である場合は、届出書に選挙事務所を設置することを候補者が承諾したという文書を添付しなければなりません。</w:t>
      </w:r>
    </w:p>
    <w:p>
      <w:pPr>
        <w:pStyle w:val="0"/>
        <w:rPr>
          <w:rFonts w:hint="default" w:ascii="HGｺﾞｼｯｸE" w:hAnsi="HGｺﾞｼｯｸE" w:eastAsia="HGｺﾞｼｯｸE"/>
          <w:kern w:val="0"/>
        </w:rPr>
      </w:pPr>
      <w:r>
        <w:rPr>
          <w:rFonts w:hint="eastAsia" w:ascii="HGｺﾞｼｯｸE" w:hAnsi="HGｺﾞｼｯｸE" w:eastAsia="HGｺﾞｼｯｸE"/>
          <w:kern w:val="0"/>
        </w:rPr>
        <w:t>　　（２）出納責任者選任届</w:t>
      </w:r>
    </w:p>
    <w:p>
      <w:pPr>
        <w:pStyle w:val="0"/>
        <w:ind w:left="960" w:hanging="960" w:hangingChars="400"/>
        <w:rPr>
          <w:rFonts w:hint="default"/>
          <w:kern w:val="0"/>
        </w:rPr>
      </w:pPr>
      <w:r>
        <w:rPr>
          <w:rFonts w:hint="eastAsia"/>
          <w:kern w:val="0"/>
        </w:rPr>
        <w:t>　　　　　出納責任者とは選挙運動の収支について、一切の責任と権限をもつ人をいいます。立候補届け届け出後、出納責任者を１人選任しなければなりません。</w:t>
      </w:r>
    </w:p>
    <w:p>
      <w:pPr>
        <w:pStyle w:val="0"/>
        <w:ind w:left="1200" w:leftChars="400" w:hanging="240" w:hangingChars="100"/>
        <w:rPr>
          <w:rFonts w:hint="default"/>
          <w:kern w:val="0"/>
        </w:rPr>
      </w:pPr>
      <w:r>
        <w:rPr>
          <w:rFonts w:hint="eastAsia"/>
          <w:kern w:val="0"/>
        </w:rPr>
        <w:t>ア　出納責任者を選任できるのは、候補者又は、推薦届出者に限られます。</w:t>
      </w:r>
    </w:p>
    <w:p>
      <w:pPr>
        <w:pStyle w:val="0"/>
        <w:ind w:left="1200" w:leftChars="400" w:hanging="240" w:hangingChars="100"/>
        <w:rPr>
          <w:rFonts w:hint="default"/>
          <w:kern w:val="0"/>
        </w:rPr>
      </w:pPr>
      <w:r>
        <w:rPr>
          <w:rFonts w:hint="eastAsia"/>
          <w:kern w:val="0"/>
        </w:rPr>
        <w:t>イ　届出の内容は、①出納責任者の氏名、②住所、③職業、④生年月日、⑤選任月日、⑥選任者の氏名です。</w:t>
      </w:r>
    </w:p>
    <w:p>
      <w:pPr>
        <w:pStyle w:val="0"/>
        <w:ind w:left="1200" w:leftChars="400" w:hanging="240" w:hangingChars="100"/>
        <w:rPr>
          <w:rFonts w:hint="default"/>
          <w:kern w:val="0"/>
        </w:rPr>
      </w:pPr>
      <w:r>
        <w:rPr>
          <w:rFonts w:hint="eastAsia"/>
          <w:kern w:val="0"/>
        </w:rPr>
        <w:t>ウ　推薦届出者が選任した場合は、候補者の承諾を得たことを証明する文書を添付しなければなりません。</w:t>
      </w:r>
    </w:p>
    <w:p>
      <w:pPr>
        <w:pStyle w:val="0"/>
        <w:ind w:left="1200" w:leftChars="400" w:hanging="240" w:hangingChars="100"/>
        <w:rPr>
          <w:rFonts w:hint="default"/>
          <w:kern w:val="0"/>
        </w:rPr>
      </w:pPr>
      <w:r>
        <w:rPr>
          <w:rFonts w:hint="eastAsia"/>
          <w:kern w:val="0"/>
        </w:rPr>
        <w:t>エ　候補者自ら出納責任者となり、又は推薦届出者が候補者の承諾を得て、出納責任者となることもできます。</w:t>
      </w:r>
    </w:p>
    <w:p>
      <w:pPr>
        <w:pStyle w:val="0"/>
        <w:rPr>
          <w:rFonts w:hint="default" w:ascii="HGｺﾞｼｯｸE" w:hAnsi="HGｺﾞｼｯｸE" w:eastAsia="HGｺﾞｼｯｸE"/>
          <w:kern w:val="0"/>
        </w:rPr>
      </w:pPr>
      <w:r>
        <w:rPr>
          <w:rFonts w:hint="eastAsia" w:ascii="HGｺﾞｼｯｸE" w:hAnsi="HGｺﾞｼｯｸE" w:eastAsia="HGｺﾞｼｯｸE"/>
          <w:kern w:val="0"/>
        </w:rPr>
        <w:t>　　（３）開票立会人の届出</w:t>
      </w:r>
    </w:p>
    <w:p>
      <w:pPr>
        <w:pStyle w:val="0"/>
        <w:ind w:left="1200" w:leftChars="400" w:hanging="240" w:hangingChars="100"/>
        <w:rPr>
          <w:rFonts w:hint="default"/>
          <w:kern w:val="0"/>
        </w:rPr>
      </w:pPr>
      <w:r>
        <w:rPr>
          <w:rFonts w:hint="eastAsia"/>
          <w:kern w:val="0"/>
        </w:rPr>
        <w:t>ア　届出期限は、９月１７日（木）の午後５時までです。</w:t>
      </w:r>
    </w:p>
    <w:p>
      <w:pPr>
        <w:pStyle w:val="0"/>
        <w:ind w:left="1200" w:leftChars="400" w:hanging="240" w:hangingChars="100"/>
        <w:rPr>
          <w:rFonts w:hint="default"/>
          <w:kern w:val="0"/>
        </w:rPr>
      </w:pPr>
      <w:r>
        <w:rPr>
          <w:rFonts w:hint="eastAsia"/>
          <w:kern w:val="0"/>
        </w:rPr>
        <w:t>イ　立会人となるべき者は、東北町の選挙人名簿に登録された者でなければなりません。</w:t>
      </w:r>
    </w:p>
    <w:p>
      <w:pPr>
        <w:pStyle w:val="0"/>
        <w:widowControl w:val="1"/>
        <w:ind w:left="1200" w:leftChars="400" w:hanging="240" w:hangingChars="100"/>
        <w:jc w:val="left"/>
        <w:rPr>
          <w:rFonts w:hint="default"/>
          <w:kern w:val="0"/>
        </w:rPr>
      </w:pPr>
      <w:r>
        <w:rPr>
          <w:rFonts w:hint="eastAsia"/>
          <w:kern w:val="0"/>
        </w:rPr>
        <w:t>ウ　選挙立会人の届け出は任意ですが、常に（推薦届出の場合も）候補者が届出することになっています。</w:t>
      </w:r>
    </w:p>
    <w:p>
      <w:pPr>
        <w:pStyle w:val="0"/>
        <w:ind w:left="1200" w:leftChars="400" w:hanging="240" w:hangingChars="100"/>
        <w:rPr>
          <w:rFonts w:hint="default"/>
          <w:kern w:val="0"/>
        </w:rPr>
      </w:pPr>
      <w:r>
        <w:rPr>
          <w:rFonts w:hint="eastAsia"/>
          <w:kern w:val="0"/>
        </w:rPr>
        <w:t>エ　届け出の際には必ず立会人となるべき者の承諾書が必要です。</w:t>
      </w:r>
    </w:p>
    <w:p>
      <w:pPr>
        <w:pStyle w:val="0"/>
        <w:widowControl w:val="1"/>
        <w:spacing w:line="240" w:lineRule="auto"/>
        <w:ind w:firstLine="480" w:firstLineChars="200"/>
        <w:jc w:val="left"/>
        <w:rPr>
          <w:rFonts w:hint="default" w:ascii="HGｺﾞｼｯｸE" w:hAnsi="HGｺﾞｼｯｸE" w:eastAsia="HGｺﾞｼｯｸE"/>
          <w:kern w:val="0"/>
        </w:rPr>
      </w:pPr>
      <w:r>
        <w:rPr>
          <w:rFonts w:hint="eastAsia" w:ascii="HGｺﾞｼｯｸE" w:hAnsi="HGｺﾞｼｯｸE" w:eastAsia="HGｺﾞｼｯｸE"/>
          <w:kern w:val="0"/>
        </w:rPr>
        <w:t>（４）選挙運動中報酬を支給する者の届出</w:t>
      </w:r>
    </w:p>
    <w:p>
      <w:pPr>
        <w:pStyle w:val="0"/>
        <w:ind w:left="1200" w:leftChars="4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ア　報酬を支給できる者</w:t>
      </w:r>
    </w:p>
    <w:p>
      <w:pPr>
        <w:pStyle w:val="0"/>
        <w:ind w:left="1200" w:leftChars="500" w:firstLine="240" w:firstLineChars="100"/>
        <w:rPr>
          <w:rFonts w:hint="default"/>
          <w:kern w:val="0"/>
        </w:rPr>
      </w:pPr>
      <w:r>
        <w:rPr>
          <w:rFonts w:hint="eastAsia"/>
          <w:kern w:val="0"/>
        </w:rPr>
        <w:t>選挙運動に従事する者のうち、選挙運動の事務員、車上運動員、手話通訳者、要約筆記者及び労務者に限って報酬を支給することができます。このうち、選挙運動の事務員、車上運動員、手話通訳者、要約筆記者については、使用する前に必ず町選挙管理委員会に届け出なければなりません。</w:t>
      </w:r>
    </w:p>
    <w:p>
      <w:pPr>
        <w:pStyle w:val="0"/>
        <w:ind w:left="1200" w:leftChars="4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イ　報　　酬</w:t>
      </w:r>
    </w:p>
    <w:p>
      <w:pPr>
        <w:pStyle w:val="22"/>
        <w:numPr>
          <w:ilvl w:val="0"/>
          <w:numId w:val="1"/>
        </w:numPr>
        <w:ind w:leftChars="0"/>
        <w:rPr>
          <w:rFonts w:hint="default"/>
          <w:color w:val="auto"/>
          <w:kern w:val="0"/>
        </w:rPr>
      </w:pPr>
      <w:r>
        <w:rPr>
          <w:rFonts w:hint="eastAsia"/>
          <w:color w:val="auto"/>
          <w:kern w:val="0"/>
        </w:rPr>
        <w:t>選挙運動のために使用する事務員　　日額　</w:t>
      </w:r>
      <w:r>
        <w:rPr>
          <w:rFonts w:hint="eastAsia"/>
          <w:color w:val="auto"/>
          <w:kern w:val="0"/>
        </w:rPr>
        <w:t>15,000</w:t>
      </w:r>
      <w:r>
        <w:rPr>
          <w:rFonts w:hint="eastAsia"/>
          <w:color w:val="auto"/>
          <w:kern w:val="0"/>
        </w:rPr>
        <w:t>円以内</w:t>
      </w:r>
    </w:p>
    <w:p>
      <w:pPr>
        <w:pStyle w:val="22"/>
        <w:numPr>
          <w:ilvl w:val="0"/>
          <w:numId w:val="1"/>
        </w:numPr>
        <w:ind w:leftChars="0"/>
        <w:rPr>
          <w:rFonts w:hint="default"/>
          <w:color w:val="auto"/>
          <w:kern w:val="0"/>
        </w:rPr>
      </w:pPr>
      <w:r>
        <w:rPr>
          <w:rFonts w:hint="eastAsia"/>
          <w:color w:val="auto"/>
          <w:kern w:val="0"/>
        </w:rPr>
        <w:t>車上運動員　　　　　　　　　　　　日額　</w:t>
      </w:r>
      <w:r>
        <w:rPr>
          <w:rFonts w:hint="eastAsia"/>
          <w:color w:val="auto"/>
          <w:kern w:val="0"/>
        </w:rPr>
        <w:t>20,000</w:t>
      </w:r>
      <w:r>
        <w:rPr>
          <w:rFonts w:hint="eastAsia"/>
          <w:color w:val="auto"/>
          <w:kern w:val="0"/>
        </w:rPr>
        <w:t>円以内</w:t>
      </w:r>
    </w:p>
    <w:p>
      <w:pPr>
        <w:pStyle w:val="22"/>
        <w:numPr>
          <w:ilvl w:val="0"/>
          <w:numId w:val="1"/>
        </w:numPr>
        <w:ind w:leftChars="0"/>
        <w:rPr>
          <w:rFonts w:hint="default"/>
          <w:color w:val="auto"/>
          <w:kern w:val="0"/>
        </w:rPr>
      </w:pPr>
      <w:r>
        <w:rPr>
          <w:rFonts w:hint="eastAsia"/>
          <w:color w:val="auto"/>
          <w:kern w:val="0"/>
        </w:rPr>
        <w:t>手話通訳のために使用する者　　　　日額　</w:t>
      </w:r>
      <w:r>
        <w:rPr>
          <w:rFonts w:hint="eastAsia"/>
          <w:color w:val="auto"/>
          <w:kern w:val="0"/>
        </w:rPr>
        <w:t>20,000</w:t>
      </w:r>
      <w:r>
        <w:rPr>
          <w:rFonts w:hint="eastAsia"/>
          <w:color w:val="auto"/>
          <w:kern w:val="0"/>
        </w:rPr>
        <w:t>円以内</w:t>
      </w:r>
    </w:p>
    <w:p>
      <w:pPr>
        <w:pStyle w:val="22"/>
        <w:numPr>
          <w:ilvl w:val="0"/>
          <w:numId w:val="1"/>
        </w:numPr>
        <w:ind w:leftChars="0"/>
        <w:rPr>
          <w:rFonts w:hint="default"/>
          <w:color w:val="auto"/>
          <w:kern w:val="0"/>
        </w:rPr>
      </w:pPr>
      <w:r>
        <w:rPr>
          <w:rFonts w:hint="eastAsia"/>
          <w:color w:val="auto"/>
          <w:kern w:val="0"/>
        </w:rPr>
        <w:t>要約筆記のために使用する者　　　　日額　</w:t>
      </w:r>
      <w:r>
        <w:rPr>
          <w:rFonts w:hint="eastAsia"/>
          <w:color w:val="auto"/>
          <w:kern w:val="0"/>
        </w:rPr>
        <w:t>20,000</w:t>
      </w:r>
      <w:r>
        <w:rPr>
          <w:rFonts w:hint="eastAsia"/>
          <w:color w:val="auto"/>
          <w:kern w:val="0"/>
        </w:rPr>
        <w:t>円以内</w:t>
      </w:r>
    </w:p>
    <w:p>
      <w:pPr>
        <w:pStyle w:val="0"/>
        <w:ind w:left="1200" w:leftChars="500" w:firstLine="240" w:firstLineChars="100"/>
        <w:rPr>
          <w:rFonts w:hint="default"/>
          <w:kern w:val="0"/>
        </w:rPr>
      </w:pPr>
      <w:r>
        <w:rPr>
          <w:rFonts w:hint="eastAsia"/>
          <w:color w:val="auto"/>
          <w:kern w:val="0"/>
        </w:rPr>
        <w:t>⑤選挙運動のために使用する労務者　　</w:t>
      </w:r>
      <w:r>
        <w:rPr>
          <w:rFonts w:hint="eastAsia"/>
          <w:color w:val="auto"/>
          <w:kern w:val="0"/>
        </w:rPr>
        <w:t xml:space="preserve"> </w:t>
      </w:r>
      <w:r>
        <w:rPr>
          <w:rFonts w:hint="eastAsia"/>
          <w:color w:val="auto"/>
          <w:kern w:val="0"/>
        </w:rPr>
        <w:t>日額　</w:t>
      </w:r>
      <w:r>
        <w:rPr>
          <w:rFonts w:hint="eastAsia"/>
          <w:color w:val="auto"/>
          <w:kern w:val="0"/>
        </w:rPr>
        <w:t>10,000</w:t>
      </w:r>
      <w:r>
        <w:rPr>
          <w:rFonts w:hint="eastAsia"/>
          <w:color w:val="auto"/>
          <w:kern w:val="0"/>
        </w:rPr>
        <w:t>円以内</w:t>
      </w:r>
    </w:p>
    <w:p>
      <w:pPr>
        <w:pStyle w:val="0"/>
        <w:ind w:left="1200" w:leftChars="400" w:hanging="240" w:hangingChars="100"/>
        <w:rPr>
          <w:rFonts w:hint="default" w:ascii="HGｺﾞｼｯｸE" w:hAnsi="HGｺﾞｼｯｸE" w:eastAsia="HGｺﾞｼｯｸE"/>
          <w:kern w:val="0"/>
        </w:rPr>
      </w:pPr>
    </w:p>
    <w:p>
      <w:pPr>
        <w:pStyle w:val="0"/>
        <w:ind w:left="1200" w:leftChars="4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ウ　支給できる期間</w:t>
      </w:r>
    </w:p>
    <w:p>
      <w:pPr>
        <w:pStyle w:val="0"/>
        <w:ind w:left="1200" w:leftChars="500" w:firstLine="240" w:firstLineChars="100"/>
        <w:rPr>
          <w:rFonts w:hint="default"/>
          <w:kern w:val="0"/>
        </w:rPr>
      </w:pPr>
      <w:r>
        <w:rPr>
          <w:rFonts w:hint="eastAsia"/>
          <w:kern w:val="0"/>
        </w:rPr>
        <w:t>上記①から④の選挙運動に従事する者については、文書で町選挙管理委員会に届出たときから選挙期日の前日までに限られます。</w:t>
      </w:r>
    </w:p>
    <w:p>
      <w:pPr>
        <w:pStyle w:val="0"/>
        <w:ind w:left="1200" w:leftChars="500" w:firstLine="240" w:firstLineChars="100"/>
        <w:rPr>
          <w:rFonts w:hint="default"/>
          <w:kern w:val="0"/>
        </w:rPr>
      </w:pPr>
      <w:r>
        <w:rPr>
          <w:rFonts w:hint="eastAsia"/>
          <w:kern w:val="0"/>
        </w:rPr>
        <w:t>なお、届出をせずに報酬を支給すると買収の推定を受ける場合がありますので、ご注意ください。</w:t>
      </w:r>
    </w:p>
    <w:p>
      <w:pPr>
        <w:pStyle w:val="0"/>
        <w:ind w:left="1200" w:leftChars="4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エ　人数制限</w:t>
      </w:r>
    </w:p>
    <w:p>
      <w:pPr>
        <w:pStyle w:val="0"/>
        <w:ind w:left="1200" w:leftChars="500" w:firstLine="240" w:firstLineChars="100"/>
        <w:rPr>
          <w:rFonts w:hint="default"/>
          <w:kern w:val="0"/>
        </w:rPr>
      </w:pPr>
      <w:r>
        <w:rPr>
          <w:rFonts w:hint="eastAsia"/>
          <w:kern w:val="0"/>
        </w:rPr>
        <w:t>上記①から④の選挙運動に従事する者については、１日につき７人まで。（延人数３５人）</w:t>
      </w:r>
    </w:p>
    <w:p>
      <w:pPr>
        <w:pStyle w:val="0"/>
        <w:widowControl w:val="1"/>
        <w:spacing w:line="240" w:lineRule="auto"/>
        <w:ind w:firstLine="960" w:firstLineChars="400"/>
        <w:jc w:val="left"/>
        <w:rPr>
          <w:rFonts w:hint="default" w:ascii="HGｺﾞｼｯｸE" w:hAnsi="HGｺﾞｼｯｸE" w:eastAsia="HGｺﾞｼｯｸE"/>
          <w:kern w:val="0"/>
        </w:rPr>
      </w:pPr>
      <w:r>
        <w:rPr>
          <w:rFonts w:hint="eastAsia" w:ascii="HGｺﾞｼｯｸE" w:hAnsi="HGｺﾞｼｯｸE" w:eastAsia="HGｺﾞｼｯｸE"/>
          <w:kern w:val="0"/>
        </w:rPr>
        <w:t>オ　労務者について</w:t>
      </w:r>
    </w:p>
    <w:p>
      <w:pPr>
        <w:pStyle w:val="0"/>
        <w:ind w:left="1200" w:leftChars="500" w:firstLine="240" w:firstLineChars="100"/>
        <w:rPr>
          <w:rFonts w:hint="default"/>
          <w:kern w:val="0"/>
        </w:rPr>
      </w:pPr>
      <w:r>
        <w:rPr>
          <w:rFonts w:hint="eastAsia"/>
          <w:kern w:val="0"/>
        </w:rPr>
        <w:t>上記⑤の労務者とは選挙運動を行わず、はがきの宛名書きや自動車の運転等の単純な機械的労務に従事する者をいいます。また、人数制限もなく、使用する際に町選挙管理委員会に届け出る必要もありません。</w:t>
      </w:r>
    </w:p>
    <w:p>
      <w:pPr>
        <w:pStyle w:val="0"/>
        <w:rPr>
          <w:rFonts w:hint="default" w:ascii="HGｺﾞｼｯｸE" w:hAnsi="HGｺﾞｼｯｸE" w:eastAsia="HGｺﾞｼｯｸE"/>
          <w:kern w:val="0"/>
        </w:rPr>
      </w:pPr>
      <w:r>
        <w:rPr>
          <w:rFonts w:hint="eastAsia" w:ascii="HGｺﾞｼｯｸE" w:hAnsi="HGｺﾞｼｯｸE" w:eastAsia="HGｺﾞｼｯｸE"/>
          <w:kern w:val="0"/>
        </w:rPr>
        <w:t>　　（５）選挙運動に関する収支報告書の提出</w:t>
      </w:r>
    </w:p>
    <w:p>
      <w:pPr>
        <w:pStyle w:val="0"/>
        <w:ind w:left="1440" w:leftChars="500" w:hanging="240" w:hangingChars="100"/>
        <w:rPr>
          <w:rFonts w:hint="default"/>
          <w:kern w:val="0"/>
        </w:rPr>
      </w:pPr>
      <w:r>
        <w:rPr>
          <w:rFonts w:hint="eastAsia"/>
          <w:kern w:val="0"/>
        </w:rPr>
        <w:t>ア　出納責任者は、選挙運動に関してなされたすべての寄付及びその他の収入並びに支出に関する報告書を提出しなければなりません。</w:t>
      </w:r>
    </w:p>
    <w:p>
      <w:pPr>
        <w:pStyle w:val="0"/>
        <w:ind w:left="1440" w:leftChars="500" w:hanging="240" w:hangingChars="100"/>
        <w:rPr>
          <w:rFonts w:hint="default"/>
          <w:kern w:val="0"/>
        </w:rPr>
      </w:pPr>
      <w:r>
        <w:rPr>
          <w:rFonts w:hint="eastAsia"/>
          <w:kern w:val="0"/>
        </w:rPr>
        <w:t>イ　報告書を提出する際は、支出についての年月日及び支出の目的を記載した領収書の写し若しくは、領収書その他の支出を証する書類を徴し難い事情があったときは、その旨並びに支出の金額、年月日、目的を記載した書面を添付しなければなりません。</w:t>
      </w:r>
    </w:p>
    <w:p>
      <w:pPr>
        <w:pStyle w:val="0"/>
        <w:ind w:left="1440" w:leftChars="500" w:hanging="240" w:hangingChars="100"/>
        <w:rPr>
          <w:rFonts w:hint="default"/>
          <w:kern w:val="0"/>
        </w:rPr>
      </w:pPr>
      <w:r>
        <w:rPr>
          <w:rFonts w:hint="eastAsia"/>
          <w:kern w:val="0"/>
        </w:rPr>
        <w:t>ウ　次に掲げる支出は、選挙運動に関する支出とはみなされないので、これらを収支報告書に記載する必要はありません。</w:t>
      </w:r>
    </w:p>
    <w:p>
      <w:pPr>
        <w:pStyle w:val="0"/>
        <w:ind w:left="1440" w:leftChars="500" w:hanging="240" w:hangingChars="100"/>
        <w:rPr>
          <w:rFonts w:hint="default"/>
          <w:kern w:val="0"/>
        </w:rPr>
      </w:pPr>
      <w:r>
        <w:rPr>
          <w:rFonts w:hint="eastAsia"/>
          <w:kern w:val="0"/>
        </w:rPr>
        <w:t>　①　供託金</w:t>
      </w:r>
    </w:p>
    <w:p>
      <w:pPr>
        <w:pStyle w:val="0"/>
        <w:ind w:left="1680" w:leftChars="500" w:hanging="480" w:hangingChars="200"/>
        <w:rPr>
          <w:rFonts w:hint="default"/>
          <w:kern w:val="0"/>
        </w:rPr>
      </w:pPr>
      <w:r>
        <w:rPr>
          <w:rFonts w:hint="eastAsia"/>
          <w:kern w:val="0"/>
        </w:rPr>
        <w:t>　②　立候補準備のために要した支出で、候補者又は出納責任者となった者のした支出又はその者と意思を通じてした支出以外のもの</w:t>
      </w:r>
    </w:p>
    <w:p>
      <w:pPr>
        <w:pStyle w:val="0"/>
        <w:ind w:left="1680" w:leftChars="500" w:hanging="480" w:hangingChars="200"/>
        <w:rPr>
          <w:rFonts w:hint="default"/>
          <w:kern w:val="0"/>
        </w:rPr>
      </w:pPr>
      <w:r>
        <w:rPr>
          <w:rFonts w:hint="eastAsia"/>
          <w:kern w:val="0"/>
        </w:rPr>
        <w:t>　③　立候補の届出後、候補者又は出納責任者と意思を通じてした支出以外のもの</w:t>
      </w:r>
    </w:p>
    <w:p>
      <w:pPr>
        <w:pStyle w:val="0"/>
        <w:ind w:left="1440" w:leftChars="500" w:hanging="240" w:hangingChars="100"/>
        <w:rPr>
          <w:rFonts w:hint="default"/>
          <w:kern w:val="0"/>
        </w:rPr>
      </w:pPr>
      <w:r>
        <w:rPr>
          <w:rFonts w:hint="eastAsia"/>
          <w:kern w:val="0"/>
        </w:rPr>
        <w:t>　④　候補者が乗用する船車馬等のために要した支出</w:t>
      </w:r>
    </w:p>
    <w:p>
      <w:pPr>
        <w:pStyle w:val="0"/>
        <w:ind w:left="1440" w:leftChars="500" w:hanging="240" w:hangingChars="100"/>
        <w:rPr>
          <w:rFonts w:hint="default"/>
          <w:kern w:val="0"/>
        </w:rPr>
      </w:pPr>
      <w:r>
        <w:rPr>
          <w:rFonts w:hint="eastAsia"/>
          <w:kern w:val="0"/>
        </w:rPr>
        <w:t>　⑤　選挙期日後において選挙運動の残務整理のために要した支出</w:t>
      </w:r>
    </w:p>
    <w:p>
      <w:pPr>
        <w:pStyle w:val="0"/>
        <w:ind w:left="1440" w:leftChars="500" w:hanging="240" w:hangingChars="100"/>
        <w:rPr>
          <w:rFonts w:hint="default"/>
          <w:kern w:val="0"/>
        </w:rPr>
      </w:pPr>
      <w:r>
        <w:rPr>
          <w:rFonts w:hint="eastAsia"/>
          <w:kern w:val="0"/>
        </w:rPr>
        <w:t>　⑥　選挙運動に関し支払う国又は地方公共団体の租税又は手数料</w:t>
      </w:r>
    </w:p>
    <w:p>
      <w:pPr>
        <w:pStyle w:val="0"/>
        <w:ind w:left="1440" w:leftChars="600"/>
        <w:rPr>
          <w:rFonts w:hint="default"/>
          <w:kern w:val="0"/>
        </w:rPr>
      </w:pPr>
      <w:r>
        <w:rPr>
          <w:rFonts w:hint="eastAsia"/>
          <w:kern w:val="0"/>
        </w:rPr>
        <w:t>⑦　確認団体が行う選挙運動のために要した支出</w:t>
      </w:r>
    </w:p>
    <w:p>
      <w:pPr>
        <w:pStyle w:val="0"/>
        <w:ind w:left="1440" w:leftChars="600"/>
        <w:rPr>
          <w:rFonts w:hint="default"/>
          <w:kern w:val="0"/>
        </w:rPr>
      </w:pPr>
      <w:r>
        <w:rPr>
          <w:rFonts w:hint="eastAsia"/>
          <w:kern w:val="0"/>
        </w:rPr>
        <w:t>⑧　選挙運動用自動車及び船舶を使用するために要した支出</w:t>
      </w:r>
    </w:p>
    <w:p>
      <w:pPr>
        <w:pStyle w:val="0"/>
        <w:ind w:left="1440" w:leftChars="500" w:hanging="240" w:hangingChars="100"/>
        <w:rPr>
          <w:rFonts w:hint="default"/>
          <w:kern w:val="0"/>
        </w:rPr>
      </w:pPr>
      <w:r>
        <w:rPr>
          <w:rFonts w:hint="eastAsia"/>
          <w:kern w:val="0"/>
        </w:rPr>
        <w:t>エ　候補者１人につき支出できる選挙運動費用の最高額は、次の算式により算出されます。</w:t>
      </w:r>
    </w:p>
    <w:p>
      <w:pPr>
        <w:pStyle w:val="0"/>
        <w:ind w:left="1440" w:leftChars="500" w:hanging="240" w:hangingChars="100"/>
        <w:rPr>
          <w:rFonts w:hint="default"/>
          <w:kern w:val="0"/>
        </w:rPr>
      </w:pPr>
      <m:oMathPara xmlns:cx3="http://schemas.microsoft.com/office/drawing/2016/5/9/chartex" xmlns:cx2="http://schemas.microsoft.com/office/drawing/2015/10/21/chartex" xmlns:cx4="http://schemas.microsoft.com/office/drawing/2016/5/10/chartex" xmlns:cx="http://schemas.microsoft.com/office/drawing/2014/chartex" xmlns:v="urn:schemas-microsoft-com:vml" xmlns:wpc="http://schemas.microsoft.com/office/word/2010/wordprocessingCanvas" xmlns:cx1="http://schemas.microsoft.com/office/drawing/2015/9/8/chartex" xmlns:mc="http://schemas.openxmlformats.org/markup-compatibility/2006" xmlns:r="http://schemas.openxmlformats.org/officeDocument/2006/relationships" xmlns:o="urn:schemas-microsoft-com:office:office" xmlns:w14="http://schemas.microsoft.com/office/word/2010/wordml" xmlns:m="http://schemas.openxmlformats.org/officeDocument/2006/math" xmlns:wp14="http://schemas.microsoft.com/office/word/2010/wordprocessingDrawing" xmlns:wp="http://schemas.openxmlformats.org/drawingml/2006/wordprocessingDrawing" xmlns:w10="urn:schemas-microsoft-com:office:word" xmlns:w="http://schemas.openxmlformats.org/wordprocessingml/2006/main"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oMath>
          <m:r>
            <m:rPr>
              <m:nor/>
            </m:rPr>
            <w:rPr>
              <w:rFonts w:ascii="Cambria Math" w:hAnsi="Cambria Math" w:hint="eastAsia"/>
              <w:kern w:val="0"/>
            </w:rPr>
            <m:t>人数割額×</m:t>
          </m:r>
          <m:f>
            <m:fPr>
              <m:ctrlPr>
                <w:rPr>
                  <w:rFonts w:ascii="Cambria Math" w:hAnsi="Cambria Math"/>
                  <w:kern w:val="0"/>
                </w:rPr>
              </m:ctrlPr>
            </m:fPr>
            <m:num>
              <m:r>
                <m:rPr>
                  <m:nor/>
                </m:rPr>
                <w:rPr>
                  <w:rFonts w:ascii="Cambria Math" w:hAnsi="Cambria Math" w:hint="eastAsia"/>
                  <w:kern w:val="0"/>
                </w:rPr>
                <m:t>告示日における選挙人名簿登録者数</m:t>
              </m:r>
            </m:num>
            <m:den>
              <m:r>
                <m:rPr>
                  <m:nor/>
                </m:rPr>
                <w:rPr>
                  <w:rFonts w:ascii="Cambria Math" w:hAnsi="Cambria Math" w:hint="eastAsia"/>
                  <w:kern w:val="0"/>
                </w:rPr>
                <m:t>議員定数</m:t>
              </m:r>
            </m:den>
          </m:f>
          <m:r>
            <m:rPr>
              <m:nor/>
            </m:rPr>
            <w:rPr>
              <w:rFonts w:ascii="Cambria Math" w:hAnsi="Cambria Math" w:hint="eastAsia"/>
              <w:kern w:val="0"/>
            </w:rPr>
            <m:t>＋固定額</m:t>
          </m:r>
        </m:oMath>
      </m:oMathPara>
    </w:p>
    <w:p>
      <w:pPr>
        <w:pStyle w:val="0"/>
        <w:ind w:left="1440" w:leftChars="600"/>
        <w:rPr>
          <w:rFonts w:hint="default"/>
          <w:kern w:val="0"/>
        </w:rPr>
      </w:pPr>
      <w:r>
        <w:rPr>
          <w:rFonts w:hint="eastAsia"/>
          <w:kern w:val="0"/>
        </w:rPr>
        <w:t>（参考）令和８年６月１日現在の選挙人名簿による算出額</w:t>
      </w:r>
    </w:p>
    <w:p>
      <w:pPr>
        <w:pStyle w:val="0"/>
        <w:ind w:left="1440" w:leftChars="600"/>
        <w:rPr>
          <w:rFonts w:hint="default"/>
          <w:kern w:val="0"/>
        </w:rPr>
      </w:pPr>
      <w:r>
        <w:rPr>
          <w:rFonts w:hint="eastAsia" w:ascii="Cambria Math" w:hAnsi="Cambria Math"/>
          <w:kern w:val="0"/>
        </w:rPr>
        <w:t>１，１２０円</w:t>
      </w:r>
      <w:r>
        <w:rPr>
          <w:rFonts w:hint="default" w:ascii="Cambria Math" w:hAnsi="Cambria Math"/>
          <w:kern w:val="0"/>
        </w:rPr>
        <w:t>×</w:t>
      </w:r>
      <w:r>
        <w:rPr>
          <w:rFonts w:hint="eastAsia" w:ascii="Cambria Math" w:hAnsi="Cambria Math"/>
          <w:kern w:val="0"/>
        </w:rPr>
        <w:t>１３，５０７人</w:t>
      </w:r>
      <w:r>
        <w:rPr>
          <w:rFonts w:hint="default" w:ascii="Cambria Math" w:hAnsi="Cambria Math"/>
          <w:kern w:val="0"/>
        </w:rPr>
        <w:t>÷</w:t>
      </w:r>
      <w:r>
        <w:rPr>
          <w:rFonts w:hint="eastAsia" w:ascii="Cambria Math" w:hAnsi="Cambria Math"/>
          <w:kern w:val="0"/>
        </w:rPr>
        <w:t>１６人＋９０万円</w:t>
      </w:r>
    </w:p>
    <w:p>
      <w:pPr>
        <w:pStyle w:val="0"/>
        <w:ind w:left="1440" w:leftChars="600" w:firstLine="4560" w:firstLineChars="1900"/>
        <w:rPr>
          <w:rFonts w:hint="default"/>
          <w:kern w:val="0"/>
        </w:rPr>
      </w:pPr>
      <w:r>
        <w:rPr>
          <w:rFonts w:hint="eastAsia" w:ascii="Cambria Math" w:hAnsi="Cambria Math"/>
          <w:kern w:val="0"/>
        </w:rPr>
        <w:t>＝１，８４５，４９０円</w:t>
      </w:r>
    </w:p>
    <w:p>
      <w:pPr>
        <w:pStyle w:val="0"/>
        <w:ind w:left="1440" w:leftChars="500" w:hanging="240" w:hangingChars="100"/>
        <w:rPr>
          <w:rFonts w:hint="default"/>
          <w:kern w:val="0"/>
        </w:rPr>
      </w:pPr>
      <w:r>
        <w:rPr>
          <w:rFonts w:hint="eastAsia"/>
          <w:kern w:val="0"/>
        </w:rPr>
        <w:t>オ　報告書の提出期限は選挙期日から１５日以内（１０月５日まで）です。</w:t>
      </w:r>
    </w:p>
    <w:p>
      <w:pPr>
        <w:pStyle w:val="0"/>
        <w:widowControl w:val="1"/>
        <w:spacing w:line="240" w:lineRule="auto"/>
        <w:jc w:val="left"/>
        <w:rPr>
          <w:rFonts w:hint="default"/>
          <w:kern w:val="0"/>
        </w:rPr>
      </w:pPr>
      <w:r>
        <w:rPr>
          <w:rFonts w:hint="default"/>
          <w:kern w:val="0"/>
        </w:rPr>
        <w:br w:type="page"/>
      </w:r>
    </w:p>
    <w:p>
      <w:pPr>
        <w:pStyle w:val="0"/>
        <w:ind w:left="283" w:leftChars="118" w:firstLine="320" w:firstLineChars="100"/>
        <w:jc w:val="center"/>
        <w:rPr>
          <w:rFonts w:hint="default" w:ascii="HGｺﾞｼｯｸE" w:hAnsi="HGｺﾞｼｯｸE" w:eastAsia="HGｺﾞｼｯｸE"/>
          <w:sz w:val="32"/>
        </w:rPr>
      </w:pPr>
      <w:r>
        <w:rPr>
          <w:rFonts w:hint="eastAsia" w:ascii="HGｺﾞｼｯｸE" w:hAnsi="HGｺﾞｼｯｸE" w:eastAsia="HGｺﾞｼｯｸE"/>
          <w:sz w:val="32"/>
        </w:rPr>
        <w:t>第３　交付する物品、証明書等</w:t>
      </w:r>
    </w:p>
    <w:p>
      <w:pPr>
        <w:pStyle w:val="0"/>
        <w:rPr>
          <w:rFonts w:hint="default"/>
        </w:rPr>
      </w:pPr>
    </w:p>
    <w:p>
      <w:pPr>
        <w:pStyle w:val="0"/>
        <w:ind w:left="480" w:hanging="480" w:hangingChars="200"/>
        <w:rPr>
          <w:rFonts w:hint="default"/>
          <w:kern w:val="0"/>
        </w:rPr>
      </w:pPr>
      <w:r>
        <w:rPr>
          <w:rFonts w:hint="eastAsia"/>
          <w:kern w:val="0"/>
        </w:rPr>
        <w:t>１．　届出書が受理された候補者には、次の物品等を交付します。受領の際には種類及び数量を確認し、二重交付、不足等があった場合は係員に申して出ください。</w:t>
      </w:r>
    </w:p>
    <w:p>
      <w:pPr>
        <w:pStyle w:val="0"/>
        <w:ind w:left="480" w:hanging="480" w:hangingChars="200"/>
        <w:rPr>
          <w:rFonts w:hint="default"/>
          <w:kern w:val="0"/>
        </w:rPr>
      </w:pPr>
      <w:r>
        <w:rPr>
          <w:rFonts w:hint="eastAsia"/>
          <w:kern w:val="0"/>
        </w:rPr>
        <w:t>２．　交付物品、証明書類</w:t>
      </w:r>
    </w:p>
    <w:tbl>
      <w:tblPr>
        <w:tblStyle w:val="25"/>
        <w:tblW w:w="8647" w:type="dxa"/>
        <w:tblInd w:w="137" w:type="dxa"/>
        <w:tblLayout w:type="fixed"/>
        <w:tblLook w:firstRow="1" w:lastRow="0" w:firstColumn="1" w:lastColumn="0" w:noHBand="0" w:noVBand="1" w:val="04A0"/>
      </w:tblPr>
      <w:tblGrid>
        <w:gridCol w:w="1701"/>
        <w:gridCol w:w="1276"/>
        <w:gridCol w:w="3118"/>
        <w:gridCol w:w="2552"/>
      </w:tblGrid>
      <w:tr>
        <w:trPr/>
        <w:tc>
          <w:tcPr>
            <w:tcW w:w="1701" w:type="dxa"/>
            <w:vAlign w:val="center"/>
          </w:tcPr>
          <w:p>
            <w:pPr>
              <w:pStyle w:val="0"/>
              <w:spacing w:line="240" w:lineRule="auto"/>
              <w:jc w:val="center"/>
              <w:rPr>
                <w:rFonts w:hint="default"/>
                <w:kern w:val="0"/>
                <w:sz w:val="21"/>
              </w:rPr>
            </w:pPr>
            <w:r>
              <w:rPr>
                <w:rFonts w:hint="eastAsia"/>
                <w:kern w:val="0"/>
                <w:sz w:val="21"/>
              </w:rPr>
              <w:t>物品・証明書の種類</w:t>
            </w:r>
          </w:p>
        </w:tc>
        <w:tc>
          <w:tcPr>
            <w:tcW w:w="1276" w:type="dxa"/>
            <w:vAlign w:val="center"/>
          </w:tcPr>
          <w:p>
            <w:pPr>
              <w:pStyle w:val="0"/>
              <w:spacing w:line="240" w:lineRule="auto"/>
              <w:jc w:val="center"/>
              <w:rPr>
                <w:rFonts w:hint="default"/>
                <w:kern w:val="0"/>
                <w:sz w:val="21"/>
              </w:rPr>
            </w:pPr>
            <w:r>
              <w:rPr>
                <w:rFonts w:hint="eastAsia"/>
                <w:kern w:val="0"/>
                <w:sz w:val="21"/>
              </w:rPr>
              <w:t>数量</w:t>
            </w:r>
          </w:p>
        </w:tc>
        <w:tc>
          <w:tcPr>
            <w:tcW w:w="3118" w:type="dxa"/>
            <w:vAlign w:val="center"/>
          </w:tcPr>
          <w:p>
            <w:pPr>
              <w:pStyle w:val="0"/>
              <w:spacing w:line="240" w:lineRule="auto"/>
              <w:jc w:val="center"/>
              <w:rPr>
                <w:rFonts w:hint="default"/>
                <w:kern w:val="0"/>
                <w:sz w:val="21"/>
              </w:rPr>
            </w:pPr>
            <w:r>
              <w:rPr>
                <w:rFonts w:hint="eastAsia"/>
                <w:kern w:val="0"/>
                <w:sz w:val="21"/>
              </w:rPr>
              <w:t>使用の目的</w:t>
            </w:r>
          </w:p>
        </w:tc>
        <w:tc>
          <w:tcPr>
            <w:tcW w:w="2552" w:type="dxa"/>
            <w:vAlign w:val="center"/>
          </w:tcPr>
          <w:p>
            <w:pPr>
              <w:pStyle w:val="0"/>
              <w:spacing w:line="240" w:lineRule="auto"/>
              <w:jc w:val="center"/>
              <w:rPr>
                <w:rFonts w:hint="default"/>
                <w:kern w:val="0"/>
                <w:sz w:val="21"/>
              </w:rPr>
            </w:pPr>
            <w:r>
              <w:rPr>
                <w:rFonts w:hint="eastAsia"/>
                <w:kern w:val="0"/>
                <w:sz w:val="21"/>
              </w:rPr>
              <w:t>摘要</w:t>
            </w:r>
          </w:p>
        </w:tc>
      </w:tr>
      <w:tr>
        <w:trPr/>
        <w:tc>
          <w:tcPr>
            <w:tcW w:w="1701" w:type="dxa"/>
            <w:vAlign w:val="top"/>
          </w:tcPr>
          <w:p>
            <w:pPr>
              <w:pStyle w:val="0"/>
              <w:spacing w:line="240" w:lineRule="auto"/>
              <w:rPr>
                <w:rFonts w:hint="default"/>
                <w:color w:val="auto"/>
                <w:kern w:val="0"/>
                <w:sz w:val="21"/>
              </w:rPr>
            </w:pPr>
            <w:r>
              <w:rPr>
                <w:rFonts w:hint="eastAsia"/>
                <w:color w:val="auto"/>
                <w:kern w:val="0"/>
                <w:sz w:val="21"/>
              </w:rPr>
              <w:t>選挙運動用自動車表示板</w:t>
            </w:r>
          </w:p>
        </w:tc>
        <w:tc>
          <w:tcPr>
            <w:tcW w:w="1276" w:type="dxa"/>
            <w:vAlign w:val="center"/>
          </w:tcPr>
          <w:p>
            <w:pPr>
              <w:pStyle w:val="0"/>
              <w:spacing w:line="240" w:lineRule="auto"/>
              <w:jc w:val="right"/>
              <w:rPr>
                <w:rFonts w:hint="default"/>
                <w:color w:val="auto"/>
                <w:kern w:val="0"/>
                <w:sz w:val="21"/>
              </w:rPr>
            </w:pPr>
            <w:r>
              <w:rPr>
                <w:rFonts w:hint="eastAsia"/>
                <w:color w:val="auto"/>
                <w:kern w:val="0"/>
                <w:sz w:val="21"/>
              </w:rPr>
              <w:t>１</w:t>
            </w:r>
          </w:p>
        </w:tc>
        <w:tc>
          <w:tcPr>
            <w:tcW w:w="3118" w:type="dxa"/>
            <w:vAlign w:val="top"/>
          </w:tcPr>
          <w:p>
            <w:pPr>
              <w:pStyle w:val="0"/>
              <w:spacing w:line="240" w:lineRule="auto"/>
              <w:rPr>
                <w:rFonts w:hint="default"/>
                <w:color w:val="auto"/>
                <w:kern w:val="0"/>
                <w:sz w:val="21"/>
              </w:rPr>
            </w:pPr>
            <w:r>
              <w:rPr>
                <w:rFonts w:hint="eastAsia"/>
                <w:color w:val="auto"/>
                <w:kern w:val="0"/>
                <w:sz w:val="21"/>
              </w:rPr>
              <w:t>自動車冷却器の前面に常時掲出する</w:t>
            </w:r>
          </w:p>
        </w:tc>
        <w:tc>
          <w:tcPr>
            <w:tcW w:w="2552" w:type="dxa"/>
            <w:vAlign w:val="top"/>
          </w:tcPr>
          <w:p>
            <w:pPr>
              <w:pStyle w:val="0"/>
              <w:spacing w:line="240" w:lineRule="auto"/>
              <w:rPr>
                <w:rFonts w:hint="default"/>
                <w:color w:val="FF0000"/>
                <w:kern w:val="0"/>
                <w:sz w:val="21"/>
              </w:rPr>
            </w:pPr>
          </w:p>
        </w:tc>
      </w:tr>
      <w:tr>
        <w:trPr/>
        <w:tc>
          <w:tcPr>
            <w:tcW w:w="1701" w:type="dxa"/>
            <w:vAlign w:val="top"/>
          </w:tcPr>
          <w:p>
            <w:pPr>
              <w:pStyle w:val="0"/>
              <w:spacing w:line="240" w:lineRule="auto"/>
              <w:rPr>
                <w:rFonts w:hint="default"/>
                <w:color w:val="auto"/>
                <w:kern w:val="0"/>
                <w:sz w:val="21"/>
              </w:rPr>
            </w:pPr>
            <w:r>
              <w:rPr>
                <w:rFonts w:hint="eastAsia"/>
                <w:color w:val="auto"/>
                <w:kern w:val="0"/>
                <w:sz w:val="21"/>
              </w:rPr>
              <w:t>選挙運動用拡声機表示板</w:t>
            </w:r>
          </w:p>
        </w:tc>
        <w:tc>
          <w:tcPr>
            <w:tcW w:w="1276" w:type="dxa"/>
            <w:vAlign w:val="center"/>
          </w:tcPr>
          <w:p>
            <w:pPr>
              <w:pStyle w:val="0"/>
              <w:spacing w:line="240" w:lineRule="auto"/>
              <w:jc w:val="right"/>
              <w:rPr>
                <w:rFonts w:hint="default"/>
                <w:color w:val="auto"/>
                <w:kern w:val="0"/>
                <w:sz w:val="21"/>
              </w:rPr>
            </w:pPr>
            <w:r>
              <w:rPr>
                <w:rFonts w:hint="eastAsia"/>
                <w:color w:val="auto"/>
                <w:kern w:val="0"/>
                <w:sz w:val="21"/>
              </w:rPr>
              <w:t>１</w:t>
            </w:r>
          </w:p>
        </w:tc>
        <w:tc>
          <w:tcPr>
            <w:tcW w:w="3118" w:type="dxa"/>
            <w:vAlign w:val="top"/>
          </w:tcPr>
          <w:p>
            <w:pPr>
              <w:pStyle w:val="0"/>
              <w:spacing w:line="240" w:lineRule="auto"/>
              <w:rPr>
                <w:rFonts w:hint="default"/>
                <w:color w:val="auto"/>
                <w:kern w:val="0"/>
                <w:sz w:val="21"/>
              </w:rPr>
            </w:pPr>
            <w:r>
              <w:rPr>
                <w:rFonts w:hint="eastAsia"/>
                <w:color w:val="auto"/>
                <w:kern w:val="0"/>
                <w:sz w:val="21"/>
              </w:rPr>
              <w:t>拡声機送話口の下部に常時掲出する</w:t>
            </w:r>
          </w:p>
        </w:tc>
        <w:tc>
          <w:tcPr>
            <w:tcW w:w="2552" w:type="dxa"/>
            <w:vAlign w:val="top"/>
          </w:tcPr>
          <w:p>
            <w:pPr>
              <w:pStyle w:val="0"/>
              <w:spacing w:line="240" w:lineRule="auto"/>
              <w:rPr>
                <w:rFonts w:hint="default"/>
                <w:color w:val="FF0000"/>
                <w:kern w:val="0"/>
                <w:sz w:val="21"/>
              </w:rPr>
            </w:pPr>
          </w:p>
        </w:tc>
      </w:tr>
      <w:tr>
        <w:trPr/>
        <w:tc>
          <w:tcPr>
            <w:tcW w:w="1701" w:type="dxa"/>
            <w:vAlign w:val="top"/>
          </w:tcPr>
          <w:p>
            <w:pPr>
              <w:pStyle w:val="0"/>
              <w:spacing w:line="240" w:lineRule="auto"/>
              <w:rPr>
                <w:rFonts w:hint="default"/>
                <w:color w:val="auto"/>
                <w:kern w:val="0"/>
                <w:sz w:val="21"/>
              </w:rPr>
            </w:pPr>
            <w:r>
              <w:rPr>
                <w:rFonts w:hint="eastAsia"/>
                <w:color w:val="auto"/>
                <w:kern w:val="0"/>
                <w:sz w:val="21"/>
              </w:rPr>
              <w:t>街頭演説用標旗</w:t>
            </w:r>
          </w:p>
        </w:tc>
        <w:tc>
          <w:tcPr>
            <w:tcW w:w="1276" w:type="dxa"/>
            <w:vAlign w:val="center"/>
          </w:tcPr>
          <w:p>
            <w:pPr>
              <w:pStyle w:val="0"/>
              <w:spacing w:line="240" w:lineRule="auto"/>
              <w:jc w:val="right"/>
              <w:rPr>
                <w:rFonts w:hint="default"/>
                <w:color w:val="auto"/>
                <w:kern w:val="0"/>
                <w:sz w:val="21"/>
              </w:rPr>
            </w:pPr>
            <w:r>
              <w:rPr>
                <w:rFonts w:hint="eastAsia"/>
                <w:color w:val="auto"/>
                <w:kern w:val="0"/>
                <w:sz w:val="21"/>
              </w:rPr>
              <w:t>１</w:t>
            </w:r>
          </w:p>
        </w:tc>
        <w:tc>
          <w:tcPr>
            <w:tcW w:w="3118" w:type="dxa"/>
            <w:vAlign w:val="top"/>
          </w:tcPr>
          <w:p>
            <w:pPr>
              <w:pStyle w:val="0"/>
              <w:spacing w:line="240" w:lineRule="auto"/>
              <w:rPr>
                <w:rFonts w:hint="default"/>
                <w:color w:val="auto"/>
                <w:kern w:val="0"/>
                <w:sz w:val="21"/>
              </w:rPr>
            </w:pPr>
            <w:r>
              <w:rPr>
                <w:rFonts w:hint="eastAsia"/>
                <w:color w:val="auto"/>
                <w:kern w:val="0"/>
                <w:sz w:val="21"/>
              </w:rPr>
              <w:t>街頭演説の場合に掲出する</w:t>
            </w:r>
          </w:p>
        </w:tc>
        <w:tc>
          <w:tcPr>
            <w:tcW w:w="2552" w:type="dxa"/>
            <w:vAlign w:val="top"/>
          </w:tcPr>
          <w:p>
            <w:pPr>
              <w:pStyle w:val="0"/>
              <w:spacing w:line="240" w:lineRule="auto"/>
              <w:rPr>
                <w:rFonts w:hint="default"/>
                <w:kern w:val="0"/>
                <w:sz w:val="21"/>
              </w:rPr>
            </w:pPr>
          </w:p>
        </w:tc>
      </w:tr>
      <w:tr>
        <w:trPr/>
        <w:tc>
          <w:tcPr>
            <w:tcW w:w="1701" w:type="dxa"/>
            <w:vAlign w:val="top"/>
          </w:tcPr>
          <w:p>
            <w:pPr>
              <w:pStyle w:val="0"/>
              <w:spacing w:line="240" w:lineRule="auto"/>
              <w:rPr>
                <w:rFonts w:hint="default"/>
                <w:color w:val="auto"/>
                <w:kern w:val="0"/>
                <w:sz w:val="21"/>
              </w:rPr>
            </w:pPr>
            <w:r>
              <w:rPr>
                <w:rFonts w:hint="eastAsia"/>
                <w:color w:val="auto"/>
                <w:kern w:val="0"/>
                <w:sz w:val="21"/>
              </w:rPr>
              <w:t>乗車用腕章</w:t>
            </w:r>
          </w:p>
        </w:tc>
        <w:tc>
          <w:tcPr>
            <w:tcW w:w="1276" w:type="dxa"/>
            <w:vAlign w:val="center"/>
          </w:tcPr>
          <w:p>
            <w:pPr>
              <w:pStyle w:val="0"/>
              <w:spacing w:line="240" w:lineRule="auto"/>
              <w:jc w:val="right"/>
              <w:rPr>
                <w:rFonts w:hint="default"/>
                <w:color w:val="auto"/>
                <w:kern w:val="0"/>
                <w:sz w:val="21"/>
              </w:rPr>
            </w:pPr>
            <w:r>
              <w:rPr>
                <w:rFonts w:hint="eastAsia"/>
                <w:color w:val="auto"/>
                <w:kern w:val="0"/>
                <w:sz w:val="21"/>
              </w:rPr>
              <w:t>４</w:t>
            </w:r>
          </w:p>
        </w:tc>
        <w:tc>
          <w:tcPr>
            <w:tcW w:w="3118" w:type="dxa"/>
            <w:vAlign w:val="top"/>
          </w:tcPr>
          <w:p>
            <w:pPr>
              <w:pStyle w:val="0"/>
              <w:spacing w:line="240" w:lineRule="auto"/>
              <w:rPr>
                <w:rFonts w:hint="default"/>
                <w:color w:val="auto"/>
                <w:kern w:val="0"/>
                <w:sz w:val="21"/>
              </w:rPr>
            </w:pPr>
            <w:r>
              <w:rPr>
                <w:rFonts w:hint="eastAsia"/>
                <w:color w:val="auto"/>
                <w:kern w:val="0"/>
                <w:sz w:val="21"/>
              </w:rPr>
              <w:t>候補者、運転手１名以外の乗車する運動員が着用する</w:t>
            </w:r>
          </w:p>
        </w:tc>
        <w:tc>
          <w:tcPr>
            <w:tcW w:w="2552" w:type="dxa"/>
            <w:vAlign w:val="top"/>
          </w:tcPr>
          <w:p>
            <w:pPr>
              <w:pStyle w:val="0"/>
              <w:spacing w:line="240" w:lineRule="auto"/>
              <w:rPr>
                <w:rFonts w:hint="default"/>
                <w:kern w:val="0"/>
                <w:sz w:val="21"/>
              </w:rPr>
            </w:pPr>
          </w:p>
        </w:tc>
      </w:tr>
      <w:tr>
        <w:trPr/>
        <w:tc>
          <w:tcPr>
            <w:tcW w:w="1701" w:type="dxa"/>
            <w:vAlign w:val="top"/>
          </w:tcPr>
          <w:p>
            <w:pPr>
              <w:pStyle w:val="0"/>
              <w:spacing w:line="240" w:lineRule="auto"/>
              <w:rPr>
                <w:rFonts w:hint="default"/>
                <w:color w:val="auto"/>
                <w:kern w:val="0"/>
                <w:sz w:val="21"/>
              </w:rPr>
            </w:pPr>
            <w:r>
              <w:rPr>
                <w:rFonts w:hint="eastAsia"/>
                <w:color w:val="auto"/>
                <w:kern w:val="0"/>
                <w:sz w:val="21"/>
              </w:rPr>
              <w:t>街頭演説用腕章</w:t>
            </w:r>
          </w:p>
        </w:tc>
        <w:tc>
          <w:tcPr>
            <w:tcW w:w="1276" w:type="dxa"/>
            <w:vAlign w:val="center"/>
          </w:tcPr>
          <w:p>
            <w:pPr>
              <w:pStyle w:val="0"/>
              <w:spacing w:line="240" w:lineRule="auto"/>
              <w:jc w:val="right"/>
              <w:rPr>
                <w:rFonts w:hint="default"/>
                <w:color w:val="auto"/>
                <w:kern w:val="0"/>
                <w:sz w:val="21"/>
              </w:rPr>
            </w:pPr>
            <w:r>
              <w:rPr>
                <w:rFonts w:hint="eastAsia"/>
                <w:color w:val="auto"/>
                <w:kern w:val="0"/>
                <w:sz w:val="21"/>
              </w:rPr>
              <w:t>１１</w:t>
            </w:r>
          </w:p>
        </w:tc>
        <w:tc>
          <w:tcPr>
            <w:tcW w:w="3118" w:type="dxa"/>
            <w:vAlign w:val="top"/>
          </w:tcPr>
          <w:p>
            <w:pPr>
              <w:pStyle w:val="0"/>
              <w:spacing w:line="240" w:lineRule="auto"/>
              <w:rPr>
                <w:rFonts w:hint="default"/>
                <w:color w:val="auto"/>
                <w:kern w:val="0"/>
                <w:sz w:val="21"/>
              </w:rPr>
            </w:pPr>
            <w:r>
              <w:rPr>
                <w:rFonts w:hint="eastAsia"/>
                <w:color w:val="auto"/>
                <w:kern w:val="0"/>
                <w:sz w:val="21"/>
              </w:rPr>
              <w:t>街頭演説に従事する者が着用する　</w:t>
            </w:r>
          </w:p>
        </w:tc>
        <w:tc>
          <w:tcPr>
            <w:tcW w:w="2552" w:type="dxa"/>
            <w:vAlign w:val="top"/>
          </w:tcPr>
          <w:p>
            <w:pPr>
              <w:pStyle w:val="0"/>
              <w:spacing w:line="240" w:lineRule="auto"/>
              <w:rPr>
                <w:rFonts w:hint="default"/>
                <w:kern w:val="0"/>
                <w:sz w:val="21"/>
              </w:rPr>
            </w:pPr>
            <w:r>
              <w:rPr>
                <w:rFonts w:hint="eastAsia"/>
                <w:kern w:val="0"/>
                <w:sz w:val="21"/>
              </w:rPr>
              <w:t>街頭演説に従事する選挙運動員は乗車用腕章を通じて１５以内</w:t>
            </w:r>
          </w:p>
        </w:tc>
      </w:tr>
      <w:tr>
        <w:trPr/>
        <w:tc>
          <w:tcPr>
            <w:tcW w:w="1701" w:type="dxa"/>
            <w:vAlign w:val="top"/>
          </w:tcPr>
          <w:p>
            <w:pPr>
              <w:pStyle w:val="0"/>
              <w:spacing w:line="240" w:lineRule="auto"/>
              <w:rPr>
                <w:rFonts w:hint="default"/>
                <w:color w:val="auto"/>
                <w:kern w:val="0"/>
                <w:sz w:val="21"/>
              </w:rPr>
            </w:pPr>
            <w:r>
              <w:rPr>
                <w:rFonts w:hint="eastAsia"/>
                <w:color w:val="auto"/>
                <w:kern w:val="0"/>
                <w:sz w:val="21"/>
              </w:rPr>
              <w:t>選挙運動用通常葉書使用証明書</w:t>
            </w:r>
          </w:p>
        </w:tc>
        <w:tc>
          <w:tcPr>
            <w:tcW w:w="1276" w:type="dxa"/>
            <w:vAlign w:val="center"/>
          </w:tcPr>
          <w:p>
            <w:pPr>
              <w:pStyle w:val="0"/>
              <w:spacing w:line="240" w:lineRule="auto"/>
              <w:jc w:val="right"/>
              <w:rPr>
                <w:rFonts w:hint="default"/>
                <w:color w:val="auto"/>
                <w:kern w:val="0"/>
                <w:sz w:val="21"/>
              </w:rPr>
            </w:pPr>
            <w:r>
              <w:rPr>
                <w:rFonts w:hint="eastAsia"/>
                <w:color w:val="auto"/>
                <w:kern w:val="0"/>
                <w:sz w:val="21"/>
              </w:rPr>
              <w:t>１</w:t>
            </w:r>
          </w:p>
        </w:tc>
        <w:tc>
          <w:tcPr>
            <w:tcW w:w="3118" w:type="dxa"/>
            <w:vAlign w:val="top"/>
          </w:tcPr>
          <w:p>
            <w:pPr>
              <w:pStyle w:val="0"/>
              <w:spacing w:line="240" w:lineRule="auto"/>
              <w:rPr>
                <w:rFonts w:hint="default"/>
                <w:color w:val="auto"/>
                <w:kern w:val="0"/>
                <w:sz w:val="21"/>
              </w:rPr>
            </w:pPr>
            <w:r>
              <w:rPr>
                <w:rFonts w:hint="eastAsia"/>
                <w:color w:val="auto"/>
                <w:kern w:val="0"/>
                <w:sz w:val="21"/>
              </w:rPr>
              <w:t>無料葉書の交付又は手持ちのはがきに選挙用の表示を受ける場合、郵便局に提示する</w:t>
            </w:r>
          </w:p>
        </w:tc>
        <w:tc>
          <w:tcPr>
            <w:tcW w:w="2552" w:type="dxa"/>
            <w:vAlign w:val="top"/>
          </w:tcPr>
          <w:p>
            <w:pPr>
              <w:pStyle w:val="0"/>
              <w:spacing w:line="240" w:lineRule="auto"/>
              <w:rPr>
                <w:rFonts w:hint="default"/>
                <w:kern w:val="0"/>
                <w:sz w:val="21"/>
              </w:rPr>
            </w:pPr>
            <w:r>
              <w:rPr>
                <w:rFonts w:hint="eastAsia"/>
                <w:kern w:val="0"/>
                <w:sz w:val="21"/>
              </w:rPr>
              <w:t>通常葉書８００枚</w:t>
            </w:r>
          </w:p>
          <w:p>
            <w:pPr>
              <w:pStyle w:val="0"/>
              <w:spacing w:line="240" w:lineRule="auto"/>
              <w:rPr>
                <w:rFonts w:hint="default"/>
                <w:kern w:val="0"/>
                <w:sz w:val="21"/>
              </w:rPr>
            </w:pPr>
          </w:p>
        </w:tc>
      </w:tr>
      <w:tr>
        <w:trPr/>
        <w:tc>
          <w:tcPr>
            <w:tcW w:w="1701" w:type="dxa"/>
            <w:vAlign w:val="top"/>
          </w:tcPr>
          <w:p>
            <w:pPr>
              <w:pStyle w:val="0"/>
              <w:spacing w:line="240" w:lineRule="auto"/>
              <w:rPr>
                <w:rFonts w:hint="default"/>
                <w:color w:val="auto"/>
                <w:kern w:val="0"/>
                <w:sz w:val="21"/>
              </w:rPr>
            </w:pPr>
            <w:r>
              <w:rPr>
                <w:rFonts w:hint="eastAsia"/>
                <w:color w:val="auto"/>
                <w:kern w:val="0"/>
                <w:sz w:val="21"/>
              </w:rPr>
              <w:t>選挙運動用通常葉書差出票</w:t>
            </w:r>
          </w:p>
        </w:tc>
        <w:tc>
          <w:tcPr>
            <w:tcW w:w="1276" w:type="dxa"/>
            <w:vAlign w:val="center"/>
          </w:tcPr>
          <w:p>
            <w:pPr>
              <w:pStyle w:val="0"/>
              <w:spacing w:line="240" w:lineRule="auto"/>
              <w:jc w:val="right"/>
              <w:rPr>
                <w:rFonts w:hint="default"/>
                <w:color w:val="auto"/>
                <w:kern w:val="0"/>
                <w:sz w:val="21"/>
              </w:rPr>
            </w:pPr>
            <w:r>
              <w:rPr>
                <w:rFonts w:hint="eastAsia"/>
                <w:color w:val="auto"/>
                <w:kern w:val="0"/>
                <w:sz w:val="21"/>
              </w:rPr>
              <w:t>８</w:t>
            </w:r>
          </w:p>
        </w:tc>
        <w:tc>
          <w:tcPr>
            <w:tcW w:w="3118" w:type="dxa"/>
            <w:vAlign w:val="top"/>
          </w:tcPr>
          <w:p>
            <w:pPr>
              <w:pStyle w:val="0"/>
              <w:spacing w:line="240" w:lineRule="auto"/>
              <w:rPr>
                <w:rFonts w:hint="default"/>
                <w:color w:val="auto"/>
                <w:kern w:val="0"/>
                <w:sz w:val="21"/>
              </w:rPr>
            </w:pPr>
            <w:r>
              <w:rPr>
                <w:rFonts w:hint="eastAsia"/>
                <w:color w:val="auto"/>
                <w:kern w:val="0"/>
                <w:sz w:val="21"/>
              </w:rPr>
              <w:t>選挙運動用葉書を郵便局に差し出すときに添付する。</w:t>
            </w:r>
          </w:p>
        </w:tc>
        <w:tc>
          <w:tcPr>
            <w:tcW w:w="2552" w:type="dxa"/>
            <w:vAlign w:val="top"/>
          </w:tcPr>
          <w:p>
            <w:pPr>
              <w:pStyle w:val="0"/>
              <w:spacing w:line="240" w:lineRule="auto"/>
              <w:rPr>
                <w:rFonts w:hint="default"/>
                <w:kern w:val="0"/>
                <w:sz w:val="21"/>
              </w:rPr>
            </w:pPr>
            <w:r>
              <w:rPr>
                <w:rFonts w:hint="eastAsia"/>
                <w:kern w:val="0"/>
                <w:sz w:val="21"/>
              </w:rPr>
              <w:t>１枚の差出票により、１００枚の葉書を差し出すことができる</w:t>
            </w:r>
          </w:p>
        </w:tc>
      </w:tr>
      <w:tr>
        <w:trPr/>
        <w:tc>
          <w:tcPr>
            <w:tcW w:w="1701" w:type="dxa"/>
            <w:vAlign w:val="top"/>
          </w:tcPr>
          <w:p>
            <w:pPr>
              <w:pStyle w:val="0"/>
              <w:spacing w:line="240" w:lineRule="auto"/>
              <w:rPr>
                <w:rFonts w:hint="default"/>
                <w:color w:val="auto"/>
                <w:kern w:val="0"/>
                <w:sz w:val="21"/>
              </w:rPr>
            </w:pPr>
            <w:r>
              <w:rPr>
                <w:rFonts w:hint="eastAsia"/>
                <w:color w:val="auto"/>
                <w:kern w:val="0"/>
                <w:sz w:val="21"/>
              </w:rPr>
              <w:t>選挙運動用ビラ証紙</w:t>
            </w:r>
          </w:p>
        </w:tc>
        <w:tc>
          <w:tcPr>
            <w:tcW w:w="1276" w:type="dxa"/>
            <w:vAlign w:val="center"/>
          </w:tcPr>
          <w:p>
            <w:pPr>
              <w:pStyle w:val="0"/>
              <w:spacing w:line="240" w:lineRule="auto"/>
              <w:jc w:val="right"/>
              <w:rPr>
                <w:rFonts w:hint="default"/>
                <w:color w:val="auto"/>
                <w:kern w:val="0"/>
                <w:sz w:val="21"/>
              </w:rPr>
            </w:pPr>
            <w:r>
              <w:rPr>
                <w:rFonts w:hint="eastAsia"/>
                <w:color w:val="auto"/>
                <w:kern w:val="0"/>
                <w:sz w:val="21"/>
              </w:rPr>
              <w:t>１，６００</w:t>
            </w:r>
          </w:p>
        </w:tc>
        <w:tc>
          <w:tcPr>
            <w:tcW w:w="3118" w:type="dxa"/>
            <w:vAlign w:val="top"/>
          </w:tcPr>
          <w:p>
            <w:pPr>
              <w:pStyle w:val="0"/>
              <w:spacing w:line="240" w:lineRule="auto"/>
              <w:rPr>
                <w:rFonts w:hint="default"/>
                <w:color w:val="auto"/>
                <w:kern w:val="0"/>
                <w:sz w:val="21"/>
              </w:rPr>
            </w:pPr>
            <w:r>
              <w:rPr>
                <w:rFonts w:hint="eastAsia"/>
                <w:color w:val="auto"/>
                <w:kern w:val="0"/>
                <w:sz w:val="21"/>
              </w:rPr>
              <w:t>選挙運動用ビラに貼付けする</w:t>
            </w:r>
          </w:p>
          <w:p>
            <w:pPr>
              <w:pStyle w:val="0"/>
              <w:spacing w:line="240" w:lineRule="auto"/>
              <w:rPr>
                <w:rFonts w:hint="default"/>
                <w:color w:val="auto"/>
                <w:kern w:val="0"/>
                <w:sz w:val="21"/>
              </w:rPr>
            </w:pPr>
          </w:p>
        </w:tc>
        <w:tc>
          <w:tcPr>
            <w:tcW w:w="2552" w:type="dxa"/>
            <w:vAlign w:val="top"/>
          </w:tcPr>
          <w:p>
            <w:pPr>
              <w:pStyle w:val="0"/>
              <w:spacing w:line="240" w:lineRule="auto"/>
              <w:rPr>
                <w:rFonts w:hint="default"/>
                <w:kern w:val="0"/>
                <w:sz w:val="21"/>
              </w:rPr>
            </w:pPr>
            <w:r>
              <w:rPr>
                <w:rFonts w:hint="eastAsia"/>
                <w:kern w:val="0"/>
                <w:sz w:val="21"/>
              </w:rPr>
              <w:t>頒布できるビラ１，６００枚</w:t>
            </w:r>
          </w:p>
        </w:tc>
      </w:tr>
      <w:tr>
        <w:trPr/>
        <w:tc>
          <w:tcPr>
            <w:tcW w:w="1701" w:type="dxa"/>
            <w:vAlign w:val="top"/>
          </w:tcPr>
          <w:p>
            <w:pPr>
              <w:pStyle w:val="0"/>
              <w:spacing w:line="240" w:lineRule="auto"/>
              <w:rPr>
                <w:rFonts w:hint="default"/>
                <w:color w:val="auto"/>
                <w:kern w:val="0"/>
                <w:sz w:val="21"/>
              </w:rPr>
            </w:pPr>
            <w:r>
              <w:rPr>
                <w:rFonts w:hint="eastAsia"/>
                <w:color w:val="auto"/>
                <w:kern w:val="0"/>
                <w:sz w:val="21"/>
              </w:rPr>
              <w:t>新聞広告掲載証明書</w:t>
            </w:r>
          </w:p>
        </w:tc>
        <w:tc>
          <w:tcPr>
            <w:tcW w:w="1276" w:type="dxa"/>
            <w:vAlign w:val="center"/>
          </w:tcPr>
          <w:p>
            <w:pPr>
              <w:pStyle w:val="0"/>
              <w:spacing w:line="240" w:lineRule="auto"/>
              <w:jc w:val="right"/>
              <w:rPr>
                <w:rFonts w:hint="default"/>
                <w:color w:val="auto"/>
                <w:kern w:val="0"/>
                <w:sz w:val="21"/>
              </w:rPr>
            </w:pPr>
            <w:r>
              <w:rPr>
                <w:rFonts w:hint="eastAsia"/>
                <w:color w:val="auto"/>
                <w:kern w:val="0"/>
                <w:sz w:val="21"/>
              </w:rPr>
              <w:t>２</w:t>
            </w:r>
          </w:p>
        </w:tc>
        <w:tc>
          <w:tcPr>
            <w:tcW w:w="3118" w:type="dxa"/>
            <w:vAlign w:val="top"/>
          </w:tcPr>
          <w:p>
            <w:pPr>
              <w:pStyle w:val="0"/>
              <w:spacing w:line="240" w:lineRule="auto"/>
              <w:rPr>
                <w:rFonts w:hint="default"/>
                <w:color w:val="auto"/>
                <w:kern w:val="0"/>
                <w:sz w:val="21"/>
              </w:rPr>
            </w:pPr>
            <w:r>
              <w:rPr>
                <w:rFonts w:hint="eastAsia"/>
                <w:color w:val="auto"/>
                <w:kern w:val="0"/>
                <w:sz w:val="21"/>
              </w:rPr>
              <w:t>希望する新聞社に提出し、有料で２回広告を掲載できる</w:t>
            </w:r>
          </w:p>
          <w:p>
            <w:pPr>
              <w:pStyle w:val="0"/>
              <w:spacing w:line="240" w:lineRule="auto"/>
              <w:rPr>
                <w:rFonts w:hint="default"/>
                <w:color w:val="auto"/>
                <w:kern w:val="0"/>
                <w:sz w:val="21"/>
              </w:rPr>
            </w:pPr>
          </w:p>
        </w:tc>
        <w:tc>
          <w:tcPr>
            <w:tcW w:w="2552" w:type="dxa"/>
            <w:vAlign w:val="top"/>
          </w:tcPr>
          <w:p>
            <w:pPr>
              <w:pStyle w:val="0"/>
              <w:spacing w:line="240" w:lineRule="auto"/>
              <w:rPr>
                <w:rFonts w:hint="default"/>
                <w:kern w:val="0"/>
                <w:sz w:val="21"/>
              </w:rPr>
            </w:pPr>
            <w:r>
              <w:rPr>
                <w:rFonts w:hint="eastAsia"/>
                <w:kern w:val="0"/>
                <w:sz w:val="21"/>
              </w:rPr>
              <w:t>横９．６ｃｍ、縦２段組以内で、掲載場所は記事下に限る。色刷りは認められない</w:t>
            </w:r>
          </w:p>
        </w:tc>
      </w:tr>
      <w:tr>
        <w:trPr/>
        <w:tc>
          <w:tcPr>
            <w:tcW w:w="1701" w:type="dxa"/>
            <w:vAlign w:val="top"/>
          </w:tcPr>
          <w:p>
            <w:pPr>
              <w:pStyle w:val="0"/>
              <w:spacing w:line="240" w:lineRule="auto"/>
              <w:rPr>
                <w:rFonts w:hint="default"/>
                <w:color w:val="auto"/>
                <w:kern w:val="0"/>
                <w:sz w:val="21"/>
              </w:rPr>
            </w:pPr>
            <w:r>
              <w:rPr>
                <w:rFonts w:hint="eastAsia"/>
                <w:color w:val="auto"/>
                <w:kern w:val="0"/>
                <w:sz w:val="21"/>
              </w:rPr>
              <w:t>開票所入場券</w:t>
            </w:r>
          </w:p>
        </w:tc>
        <w:tc>
          <w:tcPr>
            <w:tcW w:w="1276" w:type="dxa"/>
            <w:vAlign w:val="center"/>
          </w:tcPr>
          <w:p>
            <w:pPr>
              <w:pStyle w:val="0"/>
              <w:spacing w:line="240" w:lineRule="auto"/>
              <w:jc w:val="right"/>
              <w:rPr>
                <w:rFonts w:hint="default"/>
                <w:color w:val="auto"/>
                <w:kern w:val="0"/>
                <w:sz w:val="21"/>
              </w:rPr>
            </w:pPr>
            <w:r>
              <w:rPr>
                <w:rFonts w:hint="eastAsia"/>
                <w:color w:val="auto"/>
                <w:kern w:val="0"/>
                <w:sz w:val="21"/>
              </w:rPr>
              <w:t>３</w:t>
            </w:r>
          </w:p>
        </w:tc>
        <w:tc>
          <w:tcPr>
            <w:tcW w:w="3118" w:type="dxa"/>
            <w:vAlign w:val="top"/>
          </w:tcPr>
          <w:p>
            <w:pPr>
              <w:pStyle w:val="0"/>
              <w:spacing w:line="240" w:lineRule="auto"/>
              <w:rPr>
                <w:rFonts w:hint="default"/>
                <w:color w:val="auto"/>
                <w:kern w:val="0"/>
                <w:sz w:val="21"/>
              </w:rPr>
            </w:pPr>
            <w:r>
              <w:rPr>
                <w:rFonts w:hint="eastAsia"/>
                <w:color w:val="auto"/>
                <w:kern w:val="0"/>
                <w:sz w:val="21"/>
              </w:rPr>
              <w:t>開票の参観の際に１人につき１枚使用する</w:t>
            </w:r>
          </w:p>
        </w:tc>
        <w:tc>
          <w:tcPr>
            <w:tcW w:w="2552" w:type="dxa"/>
            <w:vAlign w:val="top"/>
          </w:tcPr>
          <w:p>
            <w:pPr>
              <w:pStyle w:val="0"/>
              <w:spacing w:line="240" w:lineRule="auto"/>
              <w:rPr>
                <w:rFonts w:hint="default"/>
                <w:kern w:val="0"/>
                <w:sz w:val="21"/>
              </w:rPr>
            </w:pPr>
            <w:r>
              <w:rPr>
                <w:rFonts w:hint="eastAsia"/>
                <w:kern w:val="0"/>
                <w:sz w:val="21"/>
              </w:rPr>
              <w:t>１候補当たり</w:t>
            </w:r>
            <w:r>
              <w:rPr>
                <w:rFonts w:hint="eastAsia"/>
                <w:color w:val="FF0000"/>
                <w:kern w:val="0"/>
                <w:sz w:val="21"/>
              </w:rPr>
              <w:t>３</w:t>
            </w:r>
            <w:r>
              <w:rPr>
                <w:rFonts w:hint="eastAsia"/>
                <w:kern w:val="0"/>
                <w:sz w:val="21"/>
              </w:rPr>
              <w:t>名まで</w:t>
            </w:r>
          </w:p>
        </w:tc>
      </w:tr>
    </w:tbl>
    <w:p>
      <w:pPr>
        <w:pStyle w:val="0"/>
        <w:ind w:left="283" w:leftChars="118" w:firstLine="320" w:firstLineChars="100"/>
        <w:jc w:val="center"/>
        <w:rPr>
          <w:rFonts w:hint="default" w:ascii="HGｺﾞｼｯｸE" w:hAnsi="HGｺﾞｼｯｸE" w:eastAsia="HGｺﾞｼｯｸE"/>
          <w:sz w:val="32"/>
        </w:rPr>
      </w:pPr>
      <w:r>
        <w:rPr>
          <w:rFonts w:hint="eastAsia" w:ascii="HGｺﾞｼｯｸE" w:hAnsi="HGｺﾞｼｯｸE" w:eastAsia="HGｺﾞｼｯｸE"/>
          <w:sz w:val="32"/>
        </w:rPr>
        <w:t>第４　選　挙　運　動</w:t>
      </w:r>
    </w:p>
    <w:p>
      <w:pPr>
        <w:pStyle w:val="0"/>
        <w:rPr>
          <w:rFonts w:hint="default" w:ascii="HGｺﾞｼｯｸE" w:hAnsi="HGｺﾞｼｯｸE" w:eastAsia="HGｺﾞｼｯｸE"/>
        </w:rPr>
      </w:pPr>
    </w:p>
    <w:p>
      <w:pPr>
        <w:pStyle w:val="0"/>
        <w:ind w:left="480" w:hanging="480" w:hangingChars="200"/>
        <w:rPr>
          <w:rFonts w:hint="default" w:ascii="HGｺﾞｼｯｸE" w:hAnsi="HGｺﾞｼｯｸE" w:eastAsia="HGｺﾞｼｯｸE"/>
          <w:kern w:val="0"/>
        </w:rPr>
      </w:pPr>
      <w:r>
        <w:rPr>
          <w:rFonts w:hint="eastAsia" w:ascii="HGｺﾞｼｯｸE" w:hAnsi="HGｺﾞｼｯｸE" w:eastAsia="HGｺﾞｼｯｸE"/>
          <w:kern w:val="0"/>
        </w:rPr>
        <w:t>１．　選挙運動の期間</w:t>
      </w:r>
    </w:p>
    <w:p>
      <w:pPr>
        <w:pStyle w:val="0"/>
        <w:ind w:left="480" w:hanging="480" w:hangingChars="200"/>
        <w:rPr>
          <w:rFonts w:hint="default"/>
          <w:kern w:val="0"/>
        </w:rPr>
      </w:pPr>
      <w:r>
        <w:rPr>
          <w:rFonts w:hint="eastAsia"/>
          <w:kern w:val="0"/>
        </w:rPr>
        <w:t>　　　立候補の届出の日（届出が受理されたとき）から選挙期日の前日まで</w:t>
      </w:r>
    </w:p>
    <w:p>
      <w:pPr>
        <w:pStyle w:val="0"/>
        <w:ind w:left="480" w:hanging="480" w:hangingChars="200"/>
        <w:rPr>
          <w:rFonts w:hint="default"/>
          <w:kern w:val="0"/>
        </w:rPr>
      </w:pPr>
      <w:r>
        <w:rPr>
          <w:rFonts w:hint="eastAsia"/>
          <w:kern w:val="0"/>
        </w:rPr>
        <w:t>　　　（９月１５日から９月１９日まで）</w:t>
      </w:r>
    </w:p>
    <w:p>
      <w:pPr>
        <w:pStyle w:val="0"/>
        <w:ind w:left="480" w:hanging="480" w:hangingChars="200"/>
        <w:rPr>
          <w:rFonts w:hint="default" w:ascii="HGｺﾞｼｯｸE" w:hAnsi="HGｺﾞｼｯｸE" w:eastAsia="HGｺﾞｼｯｸE"/>
          <w:kern w:val="0"/>
        </w:rPr>
      </w:pPr>
      <w:r>
        <w:rPr>
          <w:rFonts w:hint="eastAsia" w:ascii="HGｺﾞｼｯｸE" w:hAnsi="HGｺﾞｼｯｸE" w:eastAsia="HGｺﾞｼｯｸE"/>
          <w:kern w:val="0"/>
        </w:rPr>
        <w:t>２．　選挙事務所</w:t>
      </w:r>
    </w:p>
    <w:p>
      <w:pPr>
        <w:pStyle w:val="0"/>
        <w:ind w:left="480" w:hanging="480" w:hangingChars="200"/>
        <w:rPr>
          <w:rFonts w:hint="default" w:ascii="HGｺﾞｼｯｸE" w:hAnsi="HGｺﾞｼｯｸE" w:eastAsia="HGｺﾞｼｯｸE"/>
          <w:kern w:val="0"/>
        </w:rPr>
      </w:pPr>
      <w:r>
        <w:rPr>
          <w:rFonts w:hint="eastAsia" w:ascii="HGｺﾞｼｯｸE" w:hAnsi="HGｺﾞｼｯｸE" w:eastAsia="HGｺﾞｼｯｸE"/>
          <w:kern w:val="0"/>
        </w:rPr>
        <w:t>　　　（１）設置できる選挙事務所の数</w:t>
      </w:r>
    </w:p>
    <w:p>
      <w:pPr>
        <w:pStyle w:val="0"/>
        <w:ind w:left="480" w:hanging="480" w:hangingChars="200"/>
        <w:rPr>
          <w:rFonts w:hint="default"/>
          <w:kern w:val="0"/>
        </w:rPr>
      </w:pPr>
      <w:r>
        <w:rPr>
          <w:rFonts w:hint="eastAsia"/>
          <w:kern w:val="0"/>
        </w:rPr>
        <w:t>　　　　　１箇所</w:t>
      </w:r>
    </w:p>
    <w:p>
      <w:pPr>
        <w:pStyle w:val="0"/>
        <w:ind w:left="480" w:hanging="480" w:hangingChars="200"/>
        <w:rPr>
          <w:rFonts w:hint="default" w:ascii="HGｺﾞｼｯｸE" w:hAnsi="HGｺﾞｼｯｸE" w:eastAsia="HGｺﾞｼｯｸE"/>
          <w:kern w:val="0"/>
        </w:rPr>
      </w:pPr>
      <w:r>
        <w:rPr>
          <w:rFonts w:hint="eastAsia" w:ascii="HGｺﾞｼｯｸE" w:hAnsi="HGｺﾞｼｯｸE" w:eastAsia="HGｺﾞｼｯｸE"/>
          <w:kern w:val="0"/>
        </w:rPr>
        <w:t>　　　（２）選挙当日における設置場所の制限</w:t>
      </w:r>
    </w:p>
    <w:p>
      <w:pPr>
        <w:pStyle w:val="0"/>
        <w:ind w:left="1200" w:leftChars="500" w:firstLine="240" w:firstLineChars="100"/>
        <w:rPr>
          <w:rFonts w:hint="default"/>
          <w:kern w:val="0"/>
        </w:rPr>
      </w:pPr>
      <w:r>
        <w:rPr>
          <w:rFonts w:hint="eastAsia"/>
          <w:kern w:val="0"/>
        </w:rPr>
        <w:t>投票当日において投票所を設けた場所の入口から直線距離で　　３００メートル以内の区域にある選挙事務所は閉鎖するか、又は　３００メートル以外の区域に移転させなければなりません。この場合は廃止届（異動届）が必要です</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（３）選挙事務所の表示</w:t>
      </w:r>
    </w:p>
    <w:p>
      <w:pPr>
        <w:pStyle w:val="0"/>
        <w:ind w:left="1200" w:leftChars="500" w:firstLine="240" w:firstLineChars="100"/>
        <w:rPr>
          <w:rFonts w:hint="default"/>
          <w:kern w:val="0"/>
        </w:rPr>
      </w:pPr>
      <w:r>
        <w:rPr>
          <w:rFonts w:hint="eastAsia"/>
          <w:kern w:val="0"/>
        </w:rPr>
        <w:t>選挙事務所にはその表示のために、次のようなものを掲示することができます。</w:t>
      </w:r>
    </w:p>
    <w:p>
      <w:pPr>
        <w:pStyle w:val="0"/>
        <w:ind w:left="1200" w:leftChars="4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ア　種類</w:t>
      </w:r>
    </w:p>
    <w:p>
      <w:pPr>
        <w:pStyle w:val="0"/>
        <w:ind w:left="960" w:leftChars="300" w:hanging="240" w:hangingChars="100"/>
        <w:rPr>
          <w:rFonts w:hint="default"/>
          <w:kern w:val="0"/>
        </w:rPr>
      </w:pPr>
      <w:r>
        <w:rPr>
          <w:rFonts w:hint="eastAsia"/>
          <w:kern w:val="0"/>
        </w:rPr>
        <w:t>　　　ポスター、立札、ちょうちん及び看板の類</w:t>
      </w:r>
    </w:p>
    <w:p>
      <w:pPr>
        <w:pStyle w:val="0"/>
        <w:ind w:left="960" w:leftChars="300" w:hanging="240" w:hangingChars="100"/>
        <w:rPr>
          <w:rFonts w:hint="default" w:ascii="HGｺﾞｼｯｸE" w:hAnsi="HGｺﾞｼｯｸE" w:eastAsia="HGｺﾞｼｯｸE"/>
          <w:color w:val="auto"/>
          <w:kern w:val="0"/>
        </w:rPr>
      </w:pPr>
      <w:r>
        <w:rPr>
          <w:rFonts w:hint="eastAsia" w:ascii="HGｺﾞｼｯｸE" w:hAnsi="HGｺﾞｼｯｸE" w:eastAsia="HGｺﾞｼｯｸE"/>
          <w:kern w:val="0"/>
        </w:rPr>
        <w:t>　</w:t>
      </w:r>
      <w:r>
        <w:rPr>
          <w:rFonts w:hint="eastAsia" w:ascii="HGｺﾞｼｯｸE" w:hAnsi="HGｺﾞｼｯｸE" w:eastAsia="HGｺﾞｼｯｸE"/>
          <w:color w:val="auto"/>
          <w:kern w:val="0"/>
        </w:rPr>
        <w:t>イ　規格</w:t>
      </w:r>
    </w:p>
    <w:p>
      <w:pPr>
        <w:pStyle w:val="0"/>
        <w:ind w:left="1680" w:leftChars="500" w:hanging="480" w:hangingChars="200"/>
        <w:rPr>
          <w:rFonts w:hint="default"/>
          <w:color w:val="auto"/>
          <w:kern w:val="0"/>
        </w:rPr>
      </w:pPr>
      <w:r>
        <w:rPr>
          <w:rFonts w:hint="eastAsia"/>
          <w:color w:val="auto"/>
          <w:kern w:val="0"/>
        </w:rPr>
        <w:t>　①　ポスター、立札及び看板の類は、縦３５０ｃｍ、横１００ｃｍを超えないこと。縦を横にすることは自由です。</w:t>
      </w:r>
    </w:p>
    <w:p>
      <w:pPr>
        <w:pStyle w:val="0"/>
        <w:widowControl w:val="1"/>
        <w:spacing w:line="240" w:lineRule="auto"/>
        <w:ind w:left="1680" w:leftChars="500" w:hanging="480" w:hangingChars="200"/>
        <w:jc w:val="left"/>
        <w:rPr>
          <w:rFonts w:hint="default"/>
          <w:color w:val="FF0000"/>
          <w:kern w:val="0"/>
        </w:rPr>
      </w:pPr>
      <w:r>
        <w:rPr>
          <w:rFonts w:hint="eastAsia"/>
          <w:color w:val="auto"/>
          <w:kern w:val="0"/>
        </w:rPr>
        <w:t>　②　ちょうちんの類は高さ８５ｃｍ、直径４５ｃｍを超えないこ　</w:t>
      </w:r>
      <w:r>
        <w:rPr>
          <w:rFonts w:hint="eastAsia"/>
          <w:color w:val="FF0000"/>
          <w:kern w:val="0"/>
        </w:rPr>
        <w:t>　　　　　　　　　　　　　</w:t>
      </w:r>
      <w:r>
        <w:rPr>
          <w:rFonts w:hint="eastAsia"/>
          <w:color w:val="auto"/>
          <w:kern w:val="0"/>
        </w:rPr>
        <w:t>と</w:t>
      </w:r>
      <w:r>
        <w:rPr>
          <w:rFonts w:hint="eastAsia"/>
          <w:color w:val="FF0000"/>
          <w:kern w:val="0"/>
        </w:rPr>
        <w:t>。</w:t>
      </w:r>
    </w:p>
    <w:p>
      <w:pPr>
        <w:pStyle w:val="0"/>
        <w:ind w:left="960" w:leftChars="300" w:hanging="240" w:hangingChars="100"/>
        <w:rPr>
          <w:rFonts w:hint="default" w:ascii="HGｺﾞｼｯｸE" w:hAnsi="HGｺﾞｼｯｸE" w:eastAsia="HGｺﾞｼｯｸE"/>
          <w:color w:val="FF0000"/>
          <w:kern w:val="0"/>
        </w:rPr>
      </w:pPr>
    </w:p>
    <w:p>
      <w:pPr>
        <w:pStyle w:val="0"/>
        <w:ind w:left="960" w:leftChars="300" w:hanging="240" w:hangingChars="100"/>
        <w:rPr>
          <w:rFonts w:hint="default" w:ascii="HGｺﾞｼｯｸE" w:hAnsi="HGｺﾞｼｯｸE" w:eastAsia="HGｺﾞｼｯｸE"/>
          <w:color w:val="auto"/>
          <w:kern w:val="0"/>
        </w:rPr>
      </w:pPr>
      <w:r>
        <w:rPr>
          <w:rFonts w:hint="eastAsia" w:ascii="HGｺﾞｼｯｸE" w:hAnsi="HGｺﾞｼｯｸE" w:eastAsia="HGｺﾞｼｯｸE"/>
          <w:color w:val="auto"/>
          <w:kern w:val="0"/>
        </w:rPr>
        <w:t>　ウ　数量</w:t>
      </w:r>
    </w:p>
    <w:p>
      <w:pPr>
        <w:pStyle w:val="0"/>
        <w:ind w:left="960" w:leftChars="300" w:hanging="240" w:hangingChars="100"/>
        <w:rPr>
          <w:rFonts w:hint="default"/>
          <w:color w:val="auto"/>
          <w:kern w:val="0"/>
        </w:rPr>
      </w:pPr>
      <w:r>
        <w:rPr>
          <w:rFonts w:hint="eastAsia"/>
          <w:color w:val="auto"/>
          <w:kern w:val="0"/>
        </w:rPr>
        <w:t>　　　ポスター、立札及び看板の類は、通じて３以内。</w:t>
      </w:r>
    </w:p>
    <w:p>
      <w:pPr>
        <w:pStyle w:val="0"/>
        <w:ind w:left="1131" w:leftChars="354" w:hanging="281" w:hangingChars="117"/>
        <w:rPr>
          <w:rFonts w:hint="default"/>
          <w:color w:val="FF0000"/>
          <w:kern w:val="0"/>
        </w:rPr>
      </w:pPr>
      <w:r>
        <w:rPr>
          <w:rFonts w:hint="eastAsia"/>
          <w:color w:val="auto"/>
          <w:kern w:val="0"/>
        </w:rPr>
        <w:t>　　（通じて３とは、合計３ということで、例えば看板を２枚使った場合は、残りはポスターか立札のいずれかを１枚使用できる）</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エ　記載の内容</w:t>
      </w:r>
    </w:p>
    <w:p>
      <w:pPr>
        <w:pStyle w:val="0"/>
        <w:ind w:left="1200" w:leftChars="500" w:firstLine="240" w:firstLineChars="100"/>
        <w:rPr>
          <w:rFonts w:hint="default"/>
          <w:kern w:val="0"/>
        </w:rPr>
      </w:pPr>
      <w:r>
        <w:rPr>
          <w:rFonts w:hint="eastAsia"/>
          <w:kern w:val="0"/>
        </w:rPr>
        <w:t>全体として選挙事務所を表示するものでなければなりません。したがって、単に候補者の政見や経歴のみを記載したようなものは掲示できませんが、付随的に政見を記載したり候補者の写真や画像等を貼り付けることは差し支えありません。</w:t>
      </w:r>
    </w:p>
    <w:p>
      <w:pPr>
        <w:pStyle w:val="0"/>
        <w:ind w:left="960" w:leftChars="400"/>
        <w:rPr>
          <w:rFonts w:hint="default" w:ascii="HGｺﾞｼｯｸE" w:hAnsi="HGｺﾞｼｯｸE" w:eastAsia="HGｺﾞｼｯｸE"/>
          <w:kern w:val="0"/>
        </w:rPr>
      </w:pPr>
      <w:r>
        <w:rPr>
          <w:rFonts w:hint="eastAsia" w:ascii="HGｺﾞｼｯｸE" w:hAnsi="HGｺﾞｼｯｸE" w:eastAsia="HGｺﾞｼｯｸE"/>
          <w:kern w:val="0"/>
        </w:rPr>
        <w:t>オ　掲示の場所</w:t>
      </w:r>
    </w:p>
    <w:p>
      <w:pPr>
        <w:pStyle w:val="0"/>
        <w:ind w:left="1200" w:leftChars="500" w:firstLine="240" w:firstLineChars="100"/>
        <w:rPr>
          <w:rFonts w:hint="default"/>
          <w:kern w:val="0"/>
        </w:rPr>
      </w:pPr>
      <w:r>
        <w:rPr>
          <w:rFonts w:hint="eastAsia"/>
          <w:kern w:val="0"/>
        </w:rPr>
        <w:t>選挙事務所の所在する場所に限られ、選挙事務所から離れた場所に掲示することはできません。</w:t>
      </w:r>
    </w:p>
    <w:p>
      <w:pPr>
        <w:pStyle w:val="0"/>
        <w:ind w:left="480" w:hanging="480" w:hangingChars="200"/>
        <w:rPr>
          <w:rFonts w:hint="default" w:ascii="HGｺﾞｼｯｸE" w:hAnsi="HGｺﾞｼｯｸE" w:eastAsia="HGｺﾞｼｯｸE"/>
          <w:kern w:val="0"/>
        </w:rPr>
      </w:pPr>
      <w:r>
        <w:rPr>
          <w:rFonts w:hint="eastAsia" w:ascii="HGｺﾞｼｯｸE" w:hAnsi="HGｺﾞｼｯｸE" w:eastAsia="HGｺﾞｼｯｸE"/>
          <w:kern w:val="0"/>
        </w:rPr>
        <w:t>３．　選挙運動用ポスター</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（１）枚数</w:t>
      </w:r>
    </w:p>
    <w:p>
      <w:pPr>
        <w:pStyle w:val="0"/>
        <w:ind w:left="1200" w:leftChars="500" w:firstLine="240" w:firstLineChars="100"/>
        <w:rPr>
          <w:rFonts w:hint="default"/>
          <w:kern w:val="0"/>
        </w:rPr>
      </w:pPr>
      <w:r>
        <w:rPr>
          <w:rFonts w:hint="eastAsia"/>
          <w:kern w:val="0"/>
        </w:rPr>
        <w:t>ポスター掲示場を</w:t>
      </w:r>
      <w:r>
        <w:rPr>
          <w:rFonts w:hint="eastAsia"/>
          <w:color w:val="auto"/>
          <w:kern w:val="0"/>
        </w:rPr>
        <w:t>１５８箇所</w:t>
      </w:r>
      <w:r>
        <w:rPr>
          <w:rFonts w:hint="eastAsia"/>
          <w:kern w:val="0"/>
        </w:rPr>
        <w:t>設置し、掲示面の区画に一連番号を付してありますので掲示場にポスターを掲示する場合は、その候補者の届出受理番号と同一の番号に掲示してください。</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（２）規格</w:t>
      </w:r>
    </w:p>
    <w:p>
      <w:pPr>
        <w:pStyle w:val="0"/>
        <w:ind w:left="1200" w:leftChars="500" w:firstLine="240" w:firstLineChars="100"/>
        <w:rPr>
          <w:rFonts w:hint="default"/>
          <w:color w:val="auto"/>
          <w:kern w:val="0"/>
        </w:rPr>
      </w:pPr>
      <w:r>
        <w:rPr>
          <w:rFonts w:hint="eastAsia"/>
          <w:color w:val="auto"/>
          <w:kern w:val="0"/>
        </w:rPr>
        <w:t>ポスターの大きさは、タブロイド型（長さ４２センチメートル、幅４０センチメートル）を超えることができません。</w:t>
      </w:r>
    </w:p>
    <w:p>
      <w:pPr>
        <w:pStyle w:val="0"/>
        <w:widowControl w:val="1"/>
        <w:spacing w:line="240" w:lineRule="auto"/>
        <w:ind w:left="0" w:leftChars="0" w:firstLine="3120" w:firstLineChars="1300"/>
        <w:jc w:val="left"/>
        <w:rPr>
          <w:rFonts w:hint="default" w:ascii="HGｺﾞｼｯｸE" w:hAnsi="HGｺﾞｼｯｸE" w:eastAsia="HGｺﾞｼｯｸE"/>
          <w:kern w:val="0"/>
        </w:rPr>
      </w:pPr>
      <w:r>
        <w:rPr>
          <w:rFonts w:hint="eastAsia"/>
          <w:color w:val="auto"/>
          <w:sz w:val="24"/>
        </w:rPr>
        <w:t>(</w:t>
      </w:r>
      <w:r>
        <w:rPr>
          <w:rFonts w:hint="eastAsia"/>
          <w:color w:val="auto"/>
          <w:sz w:val="24"/>
        </w:rPr>
        <w:t>選挙運動に関する規格の簡素化</w:t>
      </w:r>
      <w:r>
        <w:rPr>
          <w:rFonts w:hint="eastAsia"/>
          <w:color w:val="auto"/>
          <w:sz w:val="24"/>
        </w:rPr>
        <w:t>R8,1,1</w:t>
      </w:r>
      <w:r>
        <w:rPr>
          <w:rFonts w:hint="eastAsia"/>
          <w:color w:val="auto"/>
          <w:sz w:val="24"/>
        </w:rPr>
        <w:t>施行）</w:t>
      </w:r>
    </w:p>
    <w:p>
      <w:pPr>
        <w:pStyle w:val="0"/>
        <w:widowControl w:val="1"/>
        <w:spacing w:line="240" w:lineRule="auto"/>
        <w:ind w:firstLine="720" w:firstLineChars="300"/>
        <w:jc w:val="left"/>
        <w:rPr>
          <w:rFonts w:hint="default" w:ascii="HGｺﾞｼｯｸE" w:hAnsi="HGｺﾞｼｯｸE" w:eastAsia="HGｺﾞｼｯｸE"/>
          <w:kern w:val="0"/>
        </w:rPr>
      </w:pPr>
      <w:r>
        <w:rPr>
          <w:rFonts w:hint="eastAsia" w:ascii="HGｺﾞｼｯｸE" w:hAnsi="HGｺﾞｼｯｸE" w:eastAsia="HGｺﾞｼｯｸE"/>
          <w:kern w:val="0"/>
        </w:rPr>
        <w:t>（３）記載内容等</w:t>
      </w:r>
    </w:p>
    <w:p>
      <w:pPr>
        <w:pStyle w:val="0"/>
        <w:ind w:left="1200" w:leftChars="500" w:firstLine="240" w:firstLineChars="100"/>
        <w:rPr>
          <w:rFonts w:hint="default"/>
          <w:kern w:val="0"/>
        </w:rPr>
      </w:pPr>
      <w:r>
        <w:rPr>
          <w:rFonts w:hint="eastAsia"/>
          <w:kern w:val="0"/>
        </w:rPr>
        <w:t>紙質、色彩についての制限はありませんが、記載内容については、虚偽事項、利害誘導事項の記載についての、罰則が設けられていますので注意してください。</w:t>
      </w:r>
    </w:p>
    <w:p>
      <w:pPr>
        <w:pStyle w:val="0"/>
        <w:ind w:left="1200" w:leftChars="500" w:firstLine="240" w:firstLineChars="100"/>
        <w:rPr>
          <w:rFonts w:hint="default"/>
          <w:kern w:val="0"/>
        </w:rPr>
      </w:pPr>
      <w:r>
        <w:rPr>
          <w:rFonts w:hint="eastAsia"/>
          <w:color w:val="auto"/>
          <w:kern w:val="0"/>
        </w:rPr>
        <w:t>また、ポスターには、当該ポスターを使用する公職の候補者の氏名</w:t>
      </w:r>
      <w:bookmarkStart w:id="0" w:name="_GoBack"/>
      <w:bookmarkEnd w:id="0"/>
      <w:r>
        <w:rPr>
          <w:rFonts w:hint="eastAsia"/>
          <w:color w:val="auto"/>
          <w:kern w:val="0"/>
        </w:rPr>
        <w:t>を選挙人に見やすいように記載しなければないこと、他人若しくは他の政党等の名誉を傷つけ若しくは善良な風俗を害し又は特定の商品の広告その他営業に関する宣伝をする等、選挙運動用ポスターとしての品位を損なう内容を記載できません。（品位保持</w:t>
      </w:r>
      <w:r>
        <w:rPr>
          <w:rFonts w:hint="eastAsia"/>
          <w:color w:val="auto"/>
          <w:kern w:val="0"/>
        </w:rPr>
        <w:t>R7,5,2</w:t>
      </w:r>
      <w:r>
        <w:rPr>
          <w:rFonts w:hint="eastAsia"/>
          <w:color w:val="auto"/>
          <w:kern w:val="0"/>
        </w:rPr>
        <w:t>施行）</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（４）掲示責任者及び印刷者の記載</w:t>
      </w:r>
    </w:p>
    <w:p>
      <w:pPr>
        <w:pStyle w:val="0"/>
        <w:ind w:left="1200" w:leftChars="500" w:firstLine="240" w:firstLineChars="100"/>
        <w:rPr>
          <w:rFonts w:hint="default"/>
          <w:kern w:val="0"/>
        </w:rPr>
      </w:pPr>
      <w:r>
        <w:rPr>
          <w:rFonts w:hint="eastAsia"/>
          <w:kern w:val="0"/>
        </w:rPr>
        <w:t>選挙運動用ポスターの表面には、掲示責任者及び印刷者の住所・氏名（印刷者が法人であるときはその住所と名称）が記載されていなければなりません。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（５）その他</w:t>
      </w:r>
    </w:p>
    <w:p>
      <w:pPr>
        <w:pStyle w:val="0"/>
        <w:ind w:left="1200" w:leftChars="500" w:firstLine="240" w:firstLineChars="100"/>
        <w:rPr>
          <w:rFonts w:hint="default"/>
          <w:kern w:val="0"/>
        </w:rPr>
      </w:pPr>
      <w:r>
        <w:rPr>
          <w:rFonts w:hint="eastAsia"/>
          <w:kern w:val="0"/>
        </w:rPr>
        <w:t>ポスター掲示場は再利用可能のアルミ複合版ですので、画びょう、ホチキスは使用できません。スプレーのり、ポスターの裏面をシール式にするなどの対応をお願いします。</w:t>
      </w:r>
    </w:p>
    <w:p>
      <w:pPr>
        <w:pStyle w:val="0"/>
        <w:ind w:left="480" w:hanging="480" w:hangingChars="200"/>
        <w:rPr>
          <w:rFonts w:hint="default" w:ascii="HGｺﾞｼｯｸE" w:hAnsi="HGｺﾞｼｯｸE" w:eastAsia="HGｺﾞｼｯｸE"/>
          <w:kern w:val="0"/>
        </w:rPr>
      </w:pPr>
      <w:r>
        <w:rPr>
          <w:rFonts w:hint="eastAsia" w:ascii="HGｺﾞｼｯｸE" w:hAnsi="HGｺﾞｼｯｸE" w:eastAsia="HGｺﾞｼｯｸE"/>
          <w:kern w:val="0"/>
        </w:rPr>
        <w:t>４．　文書図画の頒布</w:t>
      </w:r>
    </w:p>
    <w:p>
      <w:pPr>
        <w:pStyle w:val="0"/>
        <w:ind w:left="480" w:leftChars="200" w:firstLine="240" w:firstLineChars="100"/>
        <w:rPr>
          <w:rFonts w:hint="default"/>
          <w:kern w:val="0"/>
        </w:rPr>
      </w:pPr>
      <w:r>
        <w:rPr>
          <w:rFonts w:hint="eastAsia"/>
          <w:kern w:val="0"/>
        </w:rPr>
        <w:t>選挙運動のために使用する文書図画は、選挙運動用通常葉書及び選挙運動用ビラのほかは頒布することができません。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（１）選挙運動用通常葉書</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ア　頒布できる枚数</w:t>
      </w:r>
    </w:p>
    <w:p>
      <w:pPr>
        <w:pStyle w:val="0"/>
        <w:ind w:left="1200" w:leftChars="500"/>
        <w:rPr>
          <w:rFonts w:hint="default"/>
          <w:kern w:val="0"/>
        </w:rPr>
      </w:pPr>
      <w:r>
        <w:rPr>
          <w:rFonts w:hint="eastAsia"/>
          <w:kern w:val="0"/>
        </w:rPr>
        <w:t>候補者１人につき　８００枚以内</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イ　葉書の入手方法</w:t>
      </w:r>
    </w:p>
    <w:p>
      <w:pPr>
        <w:pStyle w:val="0"/>
        <w:ind w:left="1200" w:leftChars="500" w:firstLine="240" w:firstLineChars="100"/>
        <w:rPr>
          <w:rFonts w:hint="default"/>
          <w:kern w:val="0"/>
        </w:rPr>
      </w:pPr>
      <w:r>
        <w:rPr>
          <w:rFonts w:hint="eastAsia"/>
          <w:kern w:val="0"/>
        </w:rPr>
        <w:t>選挙長の発行する「選挙運動用通常葉書使用証明書」を郵便局に提出して、「選挙用」の表示をしている無料の葉書の交付を受けることができます。また、手持ちの私製葉書を用いる場合には、「選挙用」の表示を受けるために上記の証明書の提出が必要です。</w:t>
      </w:r>
    </w:p>
    <w:p>
      <w:pPr>
        <w:pStyle w:val="0"/>
        <w:widowControl w:val="1"/>
        <w:spacing w:line="240" w:lineRule="auto"/>
        <w:jc w:val="left"/>
        <w:rPr>
          <w:rFonts w:hint="default" w:ascii="HGｺﾞｼｯｸE" w:hAnsi="HGｺﾞｼｯｸE" w:eastAsia="HGｺﾞｼｯｸE"/>
          <w:kern w:val="0"/>
        </w:rPr>
      </w:pPr>
      <w:r>
        <w:rPr>
          <w:rFonts w:hint="default"/>
          <w:kern w:val="0"/>
        </w:rPr>
        <w:br w:type="page"/>
      </w:r>
      <w:r>
        <w:rPr>
          <w:rFonts w:hint="eastAsia" w:ascii="HGｺﾞｼｯｸE" w:hAnsi="HGｺﾞｼｯｸE" w:eastAsia="HGｺﾞｼｯｸE"/>
          <w:kern w:val="0"/>
        </w:rPr>
        <w:t>　ウ　葉書の受領書</w:t>
      </w:r>
    </w:p>
    <w:p>
      <w:pPr>
        <w:pStyle w:val="0"/>
        <w:ind w:left="1200" w:leftChars="500" w:firstLine="240" w:firstLineChars="100"/>
        <w:rPr>
          <w:rFonts w:hint="default"/>
          <w:kern w:val="0"/>
        </w:rPr>
      </w:pPr>
      <w:r>
        <w:rPr>
          <w:rFonts w:hint="eastAsia"/>
          <w:kern w:val="0"/>
        </w:rPr>
        <w:t>交付を受けた場合には「受領書」を提出しなければなりません。その際に候補者の印鑑が必要になりますのでご注意ください。</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エ　使用方法</w:t>
      </w:r>
    </w:p>
    <w:p>
      <w:pPr>
        <w:pStyle w:val="0"/>
        <w:ind w:left="1200" w:leftChars="500" w:firstLine="240" w:firstLineChars="100"/>
        <w:rPr>
          <w:rFonts w:hint="default"/>
          <w:kern w:val="0"/>
        </w:rPr>
      </w:pPr>
      <w:r>
        <w:rPr>
          <w:rFonts w:hint="eastAsia"/>
          <w:kern w:val="0"/>
        </w:rPr>
        <w:t>この選挙運動用通常葉書は、投票依頼はもちろんのこと、第三者に依頼して推薦状の形式で出してもらうことも差し支えなく、記載内容についても制限がありません。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オ　発送</w:t>
      </w:r>
    </w:p>
    <w:p>
      <w:pPr>
        <w:pStyle w:val="0"/>
        <w:ind w:left="1200" w:leftChars="500" w:firstLine="240" w:firstLineChars="100"/>
        <w:rPr>
          <w:rFonts w:hint="default"/>
          <w:kern w:val="0"/>
        </w:rPr>
      </w:pPr>
      <w:r>
        <w:rPr>
          <w:rFonts w:hint="eastAsia"/>
          <w:kern w:val="0"/>
        </w:rPr>
        <w:t>選挙運動用通常葉書を発送するときは、「選挙運動用通常葉書差出票」を添えて、郵便局の窓口に提出しなければなりません。郵便ポストに投函したり、路上で手渡して配布することはできません。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カ　留意事項</w:t>
      </w:r>
    </w:p>
    <w:p>
      <w:pPr>
        <w:pStyle w:val="0"/>
        <w:ind w:left="1200" w:leftChars="500" w:firstLine="240" w:firstLineChars="100"/>
        <w:rPr>
          <w:rFonts w:hint="default"/>
          <w:kern w:val="0"/>
        </w:rPr>
      </w:pPr>
      <w:r>
        <w:rPr>
          <w:rFonts w:hint="eastAsia"/>
          <w:kern w:val="0"/>
        </w:rPr>
        <w:t>選挙運動用通常葉書の頒布は、少なくとも投票日の前日（９月</w:t>
      </w:r>
      <w:r>
        <w:rPr>
          <w:rFonts w:hint="eastAsia"/>
          <w:color w:val="FF0000"/>
          <w:kern w:val="0"/>
        </w:rPr>
        <w:t>１９</w:t>
      </w:r>
      <w:r>
        <w:rPr>
          <w:rFonts w:hint="eastAsia"/>
          <w:kern w:val="0"/>
        </w:rPr>
        <w:t>日）までに到着するようにしなければなりません。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（２）選挙運動用ビラ</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ア　種類及び枚数</w:t>
      </w:r>
    </w:p>
    <w:p>
      <w:pPr>
        <w:pStyle w:val="0"/>
        <w:ind w:left="1200" w:leftChars="500" w:firstLine="240" w:firstLineChars="100"/>
        <w:rPr>
          <w:rFonts w:hint="default"/>
          <w:kern w:val="0"/>
        </w:rPr>
      </w:pPr>
      <w:r>
        <w:rPr>
          <w:rFonts w:hint="eastAsia"/>
          <w:kern w:val="0"/>
        </w:rPr>
        <w:t>候補者１人が頒布できる選挙運動用ビラは２種類以内で枚数は　１，６００枚です。</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イ　届出</w:t>
      </w:r>
    </w:p>
    <w:p>
      <w:pPr>
        <w:pStyle w:val="0"/>
        <w:ind w:left="1200" w:leftChars="500" w:firstLine="240" w:firstLineChars="100"/>
        <w:rPr>
          <w:rFonts w:hint="default"/>
          <w:kern w:val="0"/>
        </w:rPr>
      </w:pPr>
      <w:r>
        <w:rPr>
          <w:rFonts w:hint="eastAsia"/>
          <w:kern w:val="0"/>
        </w:rPr>
        <w:t>町選挙管理委員会へ届出したものでなければ、頒布できませんので、あらかじめ見本を添えて届け出しておく必要があります。</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ウ　規格</w:t>
      </w:r>
    </w:p>
    <w:p>
      <w:pPr>
        <w:pStyle w:val="0"/>
        <w:ind w:left="1200" w:leftChars="500" w:firstLine="240" w:firstLineChars="100"/>
        <w:rPr>
          <w:rFonts w:hint="default"/>
          <w:kern w:val="0"/>
        </w:rPr>
      </w:pPr>
      <w:r>
        <w:rPr>
          <w:rFonts w:hint="eastAsia"/>
          <w:kern w:val="0"/>
        </w:rPr>
        <w:t>選挙運動用のビラの大きさは、長さ２９．７ｃｍ、幅２１．０ｃｍ（Ａ４判）を超えることができません。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エ　頒布責任者及び印刷者の記載</w:t>
      </w:r>
    </w:p>
    <w:p>
      <w:pPr>
        <w:pStyle w:val="0"/>
        <w:ind w:left="1200" w:leftChars="500" w:firstLine="240" w:firstLineChars="100"/>
        <w:rPr>
          <w:rFonts w:hint="default"/>
          <w:kern w:val="0"/>
        </w:rPr>
      </w:pPr>
      <w:r>
        <w:rPr>
          <w:rFonts w:hint="eastAsia"/>
          <w:kern w:val="0"/>
        </w:rPr>
        <w:t>選挙運動用ビラには、その表面に掲示責任者及び印刷者の住所・氏名（印刷者が法人であるときはその住所と名称）が記載されていなければなりません。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オ　ビラの記載内容</w:t>
      </w:r>
    </w:p>
    <w:p>
      <w:pPr>
        <w:pStyle w:val="0"/>
        <w:ind w:left="1200" w:leftChars="500" w:firstLine="240" w:firstLineChars="100"/>
        <w:rPr>
          <w:rFonts w:hint="default"/>
          <w:kern w:val="0"/>
        </w:rPr>
      </w:pPr>
      <w:r>
        <w:rPr>
          <w:rFonts w:hint="eastAsia"/>
          <w:kern w:val="0"/>
        </w:rPr>
        <w:t>特に制限はありませんので、政見の宣伝、直接投票依頼の文言等も記載可能です。ただし、虚偽事項、利害誘導等の記載については、罰則が設けられていますので注意してください。なお、色刷り及び紙質について制限はあり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カ　証紙の貼付け</w:t>
      </w:r>
    </w:p>
    <w:p>
      <w:pPr>
        <w:pStyle w:val="0"/>
        <w:ind w:left="1200" w:leftChars="500" w:firstLine="240" w:firstLineChars="100"/>
        <w:rPr>
          <w:rFonts w:hint="default"/>
          <w:kern w:val="0"/>
        </w:rPr>
      </w:pPr>
      <w:r>
        <w:rPr>
          <w:rFonts w:hint="eastAsia"/>
          <w:kern w:val="0"/>
        </w:rPr>
        <w:t>ビラには、町選挙管理委員会が交付する証紙をはらなければ頒布することができません。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キ　頒布の方法</w:t>
      </w:r>
    </w:p>
    <w:p>
      <w:pPr>
        <w:pStyle w:val="0"/>
        <w:ind w:left="1200" w:leftChars="500" w:firstLine="240" w:firstLineChars="100"/>
        <w:rPr>
          <w:rFonts w:hint="default"/>
          <w:kern w:val="0"/>
        </w:rPr>
      </w:pPr>
      <w:r>
        <w:rPr>
          <w:rFonts w:hint="eastAsia"/>
          <w:kern w:val="0"/>
        </w:rPr>
        <w:t>新聞折込、候補者の選挙事務所内、個人演説会の会場内又は街頭演説の場所における頒布に限られます。</w:t>
      </w:r>
    </w:p>
    <w:p>
      <w:pPr>
        <w:pStyle w:val="0"/>
        <w:ind w:left="480" w:hanging="480" w:hangingChars="200"/>
        <w:rPr>
          <w:rFonts w:hint="default" w:ascii="HGｺﾞｼｯｸE" w:hAnsi="HGｺﾞｼｯｸE" w:eastAsia="HGｺﾞｼｯｸE"/>
          <w:kern w:val="0"/>
        </w:rPr>
      </w:pPr>
      <w:r>
        <w:rPr>
          <w:rFonts w:hint="eastAsia" w:ascii="HGｺﾞｼｯｸE" w:hAnsi="HGｺﾞｼｯｸE" w:eastAsia="HGｺﾞｼｯｸE"/>
          <w:kern w:val="0"/>
        </w:rPr>
        <w:t>５．　選挙運動用自動車</w:t>
      </w:r>
    </w:p>
    <w:p>
      <w:pPr>
        <w:pStyle w:val="0"/>
        <w:ind w:left="480" w:leftChars="200" w:firstLine="240" w:firstLineChars="100"/>
        <w:rPr>
          <w:rFonts w:hint="default"/>
          <w:kern w:val="0"/>
        </w:rPr>
      </w:pPr>
      <w:r>
        <w:rPr>
          <w:rFonts w:hint="eastAsia"/>
          <w:kern w:val="0"/>
        </w:rPr>
        <w:t>選挙運動のために使用される自動車は１台に限られています。</w:t>
      </w:r>
    </w:p>
    <w:p>
      <w:pPr>
        <w:pStyle w:val="0"/>
        <w:ind w:left="960" w:leftChars="300" w:hanging="240" w:hangingChars="100"/>
        <w:rPr>
          <w:rFonts w:hint="default"/>
          <w:kern w:val="0"/>
        </w:rPr>
      </w:pPr>
      <w:r>
        <w:rPr>
          <w:rFonts w:hint="eastAsia" w:ascii="HGｺﾞｼｯｸE" w:hAnsi="HGｺﾞｼｯｸE" w:eastAsia="HGｺﾞｼｯｸE"/>
          <w:kern w:val="0"/>
        </w:rPr>
        <w:t>（１）</w:t>
      </w:r>
      <w:r>
        <w:rPr>
          <w:rFonts w:hint="eastAsia" w:ascii="HGPｺﾞｼｯｸE" w:hAnsi="HGPｺﾞｼｯｸE" w:eastAsia="HGPｺﾞｼｯｸE"/>
          <w:b w:val="0"/>
          <w:kern w:val="0"/>
        </w:rPr>
        <w:t>自動車の規格</w:t>
      </w:r>
    </w:p>
    <w:p>
      <w:pPr>
        <w:pStyle w:val="0"/>
        <w:ind w:left="960" w:leftChars="300" w:hanging="240" w:hangingChars="100"/>
        <w:rPr>
          <w:rFonts w:hint="default"/>
          <w:color w:val="auto"/>
          <w:kern w:val="0"/>
        </w:rPr>
      </w:pPr>
      <w:r>
        <w:rPr>
          <w:rFonts w:hint="eastAsia"/>
          <w:color w:val="FF0000"/>
          <w:kern w:val="0"/>
        </w:rPr>
        <w:t>　</w:t>
      </w:r>
      <w:r>
        <w:rPr>
          <w:rFonts w:hint="eastAsia"/>
          <w:color w:val="auto"/>
          <w:kern w:val="0"/>
        </w:rPr>
        <w:t>ア　乗用定員１０人以下の自動車</w:t>
      </w:r>
    </w:p>
    <w:p>
      <w:pPr>
        <w:pStyle w:val="0"/>
        <w:ind w:left="960" w:leftChars="300" w:hanging="240" w:hangingChars="100"/>
        <w:rPr>
          <w:rFonts w:hint="default"/>
          <w:color w:val="auto"/>
          <w:kern w:val="0"/>
        </w:rPr>
      </w:pPr>
      <w:r>
        <w:rPr>
          <w:rFonts w:hint="eastAsia"/>
          <w:color w:val="auto"/>
          <w:kern w:val="0"/>
        </w:rPr>
        <w:t>　イ　車両重量３</w:t>
      </w:r>
      <w:r>
        <w:rPr>
          <w:rFonts w:hint="eastAsia"/>
          <w:color w:val="auto"/>
          <w:kern w:val="0"/>
        </w:rPr>
        <w:t>.</w:t>
      </w:r>
      <w:r>
        <w:rPr>
          <w:rFonts w:hint="eastAsia"/>
          <w:color w:val="auto"/>
          <w:kern w:val="0"/>
        </w:rPr>
        <w:t>５トン未満のもの</w:t>
      </w:r>
    </w:p>
    <w:p>
      <w:pPr>
        <w:pStyle w:val="0"/>
        <w:ind w:left="960" w:leftChars="400" w:firstLine="2160" w:firstLineChars="900"/>
        <w:rPr>
          <w:rFonts w:hint="default" w:ascii="HGｺﾞｼｯｸE" w:hAnsi="HGｺﾞｼｯｸE" w:eastAsia="HGｺﾞｼｯｸE"/>
          <w:color w:val="auto"/>
          <w:kern w:val="0"/>
        </w:rPr>
      </w:pPr>
      <w:r>
        <w:rPr>
          <w:rFonts w:hint="eastAsia"/>
          <w:color w:val="auto"/>
          <w:sz w:val="24"/>
        </w:rPr>
        <w:t>（選挙運動に関する規格の簡素化</w:t>
      </w:r>
      <w:r>
        <w:rPr>
          <w:rFonts w:hint="eastAsia"/>
          <w:color w:val="auto"/>
          <w:sz w:val="24"/>
        </w:rPr>
        <w:t>R8,1,1</w:t>
      </w:r>
      <w:r>
        <w:rPr>
          <w:rFonts w:hint="eastAsia"/>
          <w:color w:val="auto"/>
          <w:sz w:val="24"/>
        </w:rPr>
        <w:t>施行）</w:t>
      </w:r>
    </w:p>
    <w:p>
      <w:pPr>
        <w:pStyle w:val="0"/>
        <w:ind w:left="960" w:leftChars="300" w:hanging="240" w:hangingChars="100"/>
        <w:rPr>
          <w:rFonts w:hint="default" w:ascii="HGｺﾞｼｯｸE" w:hAnsi="HGｺﾞｼｯｸE" w:eastAsia="HGｺﾞｼｯｸE"/>
          <w:color w:val="auto"/>
          <w:kern w:val="0"/>
        </w:rPr>
      </w:pPr>
    </w:p>
    <w:p>
      <w:pPr>
        <w:pStyle w:val="0"/>
        <w:ind w:left="960" w:leftChars="300" w:hanging="240" w:hangingChars="100"/>
        <w:rPr>
          <w:rFonts w:hint="default" w:ascii="HGｺﾞｼｯｸE" w:hAnsi="HGｺﾞｼｯｸE" w:eastAsia="HGｺﾞｼｯｸE"/>
          <w:kern w:val="0"/>
        </w:rPr>
      </w:pPr>
    </w:p>
    <w:p>
      <w:pPr>
        <w:pStyle w:val="0"/>
        <w:ind w:left="960" w:leftChars="300" w:hanging="240" w:hangingChars="100"/>
        <w:rPr>
          <w:rFonts w:hint="default" w:ascii="HGｺﾞｼｯｸE" w:hAnsi="HGｺﾞｼｯｸE" w:eastAsia="HGｺﾞｼｯｸE"/>
          <w:kern w:val="0"/>
        </w:rPr>
      </w:pP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（２）表示板の掲示</w:t>
      </w:r>
    </w:p>
    <w:p>
      <w:pPr>
        <w:pStyle w:val="0"/>
        <w:ind w:left="1200" w:leftChars="500" w:firstLine="240" w:firstLineChars="100"/>
        <w:rPr>
          <w:rFonts w:hint="default"/>
          <w:kern w:val="0"/>
        </w:rPr>
      </w:pPr>
      <w:r>
        <w:rPr>
          <w:rFonts w:hint="eastAsia"/>
          <w:kern w:val="0"/>
        </w:rPr>
        <w:t>選挙運動用自動車を使用するときは、町選挙管理委員会から交付された「選挙運動用自動車表示板」を冷却器の前面に掲示しなければなりません。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（３）選挙運動用自動車に掲示することができる文書図画</w:t>
      </w:r>
    </w:p>
    <w:p>
      <w:pPr>
        <w:pStyle w:val="0"/>
        <w:ind w:left="1200" w:leftChars="500" w:firstLine="240" w:firstLineChars="100"/>
        <w:rPr>
          <w:rFonts w:hint="default"/>
          <w:kern w:val="0"/>
        </w:rPr>
      </w:pPr>
      <w:r>
        <w:rPr>
          <w:rFonts w:hint="eastAsia"/>
          <w:kern w:val="0"/>
        </w:rPr>
        <w:t>自動車に積載するにあたって、道路交通法に違反する場合があるので、あらかじめ所轄の警察署と協議してください。</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ア　種類</w:t>
      </w:r>
    </w:p>
    <w:p>
      <w:pPr>
        <w:pStyle w:val="0"/>
        <w:ind w:left="1680" w:leftChars="600" w:hanging="240" w:hangingChars="100"/>
        <w:rPr>
          <w:rFonts w:hint="default"/>
          <w:kern w:val="0"/>
        </w:rPr>
      </w:pPr>
      <w:r>
        <w:rPr>
          <w:rFonts w:hint="eastAsia"/>
          <w:kern w:val="0"/>
        </w:rPr>
        <w:t>ポスター、立札、ちょうちん及び看板の類</w:t>
      </w:r>
    </w:p>
    <w:p>
      <w:pPr>
        <w:pStyle w:val="0"/>
        <w:ind w:left="960" w:leftChars="300" w:hanging="240" w:hangingChars="100"/>
        <w:rPr>
          <w:rFonts w:hint="default" w:ascii="HGｺﾞｼｯｸE" w:hAnsi="HGｺﾞｼｯｸE" w:eastAsia="HGｺﾞｼｯｸE"/>
          <w:color w:val="auto"/>
          <w:kern w:val="0"/>
        </w:rPr>
      </w:pPr>
      <w:r>
        <w:rPr>
          <w:rFonts w:hint="eastAsia" w:ascii="HGｺﾞｼｯｸE" w:hAnsi="HGｺﾞｼｯｸE" w:eastAsia="HGｺﾞｼｯｸE"/>
          <w:kern w:val="0"/>
        </w:rPr>
        <w:t>　</w:t>
      </w:r>
      <w:r>
        <w:rPr>
          <w:rFonts w:hint="eastAsia" w:ascii="HGｺﾞｼｯｸE" w:hAnsi="HGｺﾞｼｯｸE" w:eastAsia="HGｺﾞｼｯｸE"/>
          <w:color w:val="auto"/>
          <w:kern w:val="0"/>
        </w:rPr>
        <w:t>イ　規格</w:t>
      </w:r>
    </w:p>
    <w:p>
      <w:pPr>
        <w:pStyle w:val="0"/>
        <w:ind w:left="1680" w:leftChars="600" w:hanging="240" w:hangingChars="100"/>
        <w:rPr>
          <w:rFonts w:hint="default"/>
          <w:color w:val="auto"/>
          <w:kern w:val="0"/>
        </w:rPr>
      </w:pPr>
      <w:r>
        <w:rPr>
          <w:rFonts w:hint="eastAsia"/>
          <w:color w:val="auto"/>
          <w:kern w:val="0"/>
        </w:rPr>
        <w:t>①　ポスター、立札及び看板の類は縦７３ｃｍ、横２７３ｃｍ以内</w:t>
      </w:r>
    </w:p>
    <w:p>
      <w:pPr>
        <w:pStyle w:val="0"/>
        <w:ind w:left="1680" w:leftChars="600" w:hanging="240" w:hangingChars="100"/>
        <w:rPr>
          <w:rFonts w:hint="default"/>
          <w:color w:val="FF0000"/>
          <w:kern w:val="0"/>
        </w:rPr>
      </w:pPr>
      <w:r>
        <w:rPr>
          <w:rFonts w:hint="eastAsia"/>
          <w:color w:val="auto"/>
          <w:kern w:val="0"/>
        </w:rPr>
        <w:t>②　ちょうちんの類は、高さ８５ｃｍ、直径４５ｃｍ以内</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ウ　数量</w:t>
      </w:r>
    </w:p>
    <w:p>
      <w:pPr>
        <w:pStyle w:val="0"/>
        <w:ind w:left="1680" w:leftChars="600" w:hanging="240" w:hangingChars="100"/>
        <w:rPr>
          <w:rFonts w:hint="default"/>
          <w:kern w:val="0"/>
        </w:rPr>
      </w:pPr>
      <w:r>
        <w:rPr>
          <w:rFonts w:hint="eastAsia"/>
          <w:kern w:val="0"/>
        </w:rPr>
        <w:t>①　ポスター、立札及び看板の類に数量の制限はありません。</w:t>
      </w:r>
    </w:p>
    <w:p>
      <w:pPr>
        <w:pStyle w:val="0"/>
        <w:ind w:left="1680" w:leftChars="600" w:hanging="240" w:hangingChars="100"/>
        <w:rPr>
          <w:rFonts w:hint="default"/>
          <w:kern w:val="0"/>
        </w:rPr>
      </w:pPr>
      <w:r>
        <w:rPr>
          <w:rFonts w:hint="eastAsia"/>
          <w:kern w:val="0"/>
        </w:rPr>
        <w:t>②　ちょうちんの類は１個です</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（４）乗用することができる人数</w:t>
      </w:r>
    </w:p>
    <w:p>
      <w:pPr>
        <w:pStyle w:val="0"/>
        <w:ind w:left="960" w:leftChars="300" w:hanging="240" w:hangingChars="100"/>
        <w:rPr>
          <w:rFonts w:hint="default"/>
          <w:kern w:val="0"/>
        </w:rPr>
      </w:pPr>
      <w:r>
        <w:rPr>
          <w:rFonts w:hint="eastAsia"/>
          <w:kern w:val="0"/>
        </w:rPr>
        <w:t>　　　候補者、運転手（１人）のほか、乗車用腕章をつけた運動員４人</w:t>
      </w:r>
    </w:p>
    <w:p>
      <w:pPr>
        <w:pStyle w:val="0"/>
        <w:ind w:left="480" w:hanging="480" w:hangingChars="200"/>
        <w:rPr>
          <w:rFonts w:hint="default" w:ascii="HGｺﾞｼｯｸE" w:hAnsi="HGｺﾞｼｯｸE" w:eastAsia="HGｺﾞｼｯｸE"/>
          <w:kern w:val="0"/>
        </w:rPr>
      </w:pPr>
      <w:r>
        <w:rPr>
          <w:rFonts w:hint="eastAsia" w:ascii="HGｺﾞｼｯｸE" w:hAnsi="HGｺﾞｼｯｸE" w:eastAsia="HGｺﾞｼｯｸE"/>
          <w:kern w:val="0"/>
        </w:rPr>
        <w:t>６．　選挙運動用の拡声機</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（１）使用できる数</w:t>
      </w:r>
    </w:p>
    <w:p>
      <w:pPr>
        <w:pStyle w:val="0"/>
        <w:ind w:left="1200" w:leftChars="500" w:firstLine="240" w:firstLineChars="100"/>
        <w:rPr>
          <w:rFonts w:hint="default"/>
          <w:kern w:val="0"/>
        </w:rPr>
      </w:pPr>
      <w:r>
        <w:rPr>
          <w:rFonts w:hint="eastAsia"/>
          <w:kern w:val="0"/>
        </w:rPr>
        <w:t>拡声機は一揃に限って使用できます。</w:t>
      </w:r>
    </w:p>
    <w:p>
      <w:pPr>
        <w:pStyle w:val="0"/>
        <w:widowControl w:val="1"/>
        <w:spacing w:line="240" w:lineRule="auto"/>
        <w:ind w:firstLine="720" w:firstLineChars="300"/>
        <w:jc w:val="left"/>
        <w:rPr>
          <w:rFonts w:hint="default" w:ascii="HGｺﾞｼｯｸE" w:hAnsi="HGｺﾞｼｯｸE" w:eastAsia="HGｺﾞｼｯｸE"/>
          <w:kern w:val="0"/>
        </w:rPr>
      </w:pPr>
      <w:r>
        <w:rPr>
          <w:rFonts w:hint="eastAsia" w:ascii="HGｺﾞｼｯｸE" w:hAnsi="HGｺﾞｼｯｸE" w:eastAsia="HGｺﾞｼｯｸE"/>
          <w:kern w:val="0"/>
        </w:rPr>
        <w:t>（２）表示板の掲示</w:t>
      </w:r>
    </w:p>
    <w:p>
      <w:pPr>
        <w:pStyle w:val="0"/>
        <w:ind w:left="1200" w:leftChars="500" w:firstLine="240" w:firstLineChars="100"/>
        <w:rPr>
          <w:rFonts w:hint="default"/>
          <w:kern w:val="0"/>
        </w:rPr>
      </w:pPr>
      <w:r>
        <w:rPr>
          <w:rFonts w:hint="eastAsia"/>
          <w:kern w:val="0"/>
        </w:rPr>
        <w:t>使用する拡声機には町選挙管理委員会から交付された表示板を掲示しなければなりません。</w:t>
      </w:r>
    </w:p>
    <w:p>
      <w:pPr>
        <w:pStyle w:val="0"/>
        <w:ind w:left="960" w:leftChars="300" w:hanging="240" w:hangingChars="100"/>
        <w:rPr>
          <w:rFonts w:hint="default" w:ascii="HGｺﾞｼｯｸE" w:hAnsi="HGｺﾞｼｯｸE" w:eastAsia="HGｺﾞｼｯｸE"/>
          <w:kern w:val="0"/>
        </w:rPr>
      </w:pP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（３）その他</w:t>
      </w:r>
    </w:p>
    <w:p>
      <w:pPr>
        <w:pStyle w:val="0"/>
        <w:ind w:left="1200" w:leftChars="500" w:firstLine="240" w:firstLineChars="100"/>
        <w:rPr>
          <w:rFonts w:hint="default"/>
          <w:kern w:val="0"/>
        </w:rPr>
      </w:pPr>
      <w:r>
        <w:rPr>
          <w:rFonts w:hint="eastAsia"/>
          <w:kern w:val="0"/>
        </w:rPr>
        <w:t>上記のほかに、個人演説会等において別に一揃使用できます。また、この場合表示板を掲示する必要はありません。</w:t>
      </w:r>
    </w:p>
    <w:p>
      <w:pPr>
        <w:pStyle w:val="0"/>
        <w:ind w:left="480" w:hanging="480" w:hangingChars="200"/>
        <w:rPr>
          <w:rFonts w:hint="default" w:ascii="HGｺﾞｼｯｸE" w:hAnsi="HGｺﾞｼｯｸE" w:eastAsia="HGｺﾞｼｯｸE"/>
          <w:kern w:val="0"/>
        </w:rPr>
      </w:pPr>
      <w:r>
        <w:rPr>
          <w:rFonts w:hint="eastAsia" w:ascii="HGｺﾞｼｯｸE" w:hAnsi="HGｺﾞｼｯｸE" w:eastAsia="HGｺﾞｼｯｸE"/>
          <w:kern w:val="0"/>
        </w:rPr>
        <w:t>７．　街頭演説</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（１）標旗の掲示</w:t>
      </w:r>
    </w:p>
    <w:p>
      <w:pPr>
        <w:pStyle w:val="0"/>
        <w:ind w:left="1200" w:leftChars="500" w:firstLine="240" w:firstLineChars="100"/>
        <w:rPr>
          <w:rFonts w:hint="default"/>
          <w:kern w:val="0"/>
        </w:rPr>
      </w:pPr>
      <w:r>
        <w:rPr>
          <w:rFonts w:hint="eastAsia"/>
          <w:kern w:val="0"/>
        </w:rPr>
        <w:t>街頭演説を行うときは、町選挙管理委員会から交付された標旗を掲げ、演説者はその場にとどまって行わなければなりません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（２）街頭演説に従事する運動員の制限</w:t>
      </w:r>
    </w:p>
    <w:p>
      <w:pPr>
        <w:pStyle w:val="0"/>
        <w:ind w:left="1200" w:leftChars="500" w:firstLine="240" w:firstLineChars="100"/>
        <w:rPr>
          <w:rFonts w:hint="default"/>
          <w:kern w:val="0"/>
        </w:rPr>
      </w:pPr>
      <w:r>
        <w:rPr>
          <w:rFonts w:hint="eastAsia"/>
          <w:kern w:val="0"/>
        </w:rPr>
        <w:t>街頭演説において選挙運動に従事する者は、候補者１人につき　１５人をこえてはならず、町選挙管理委員会から交付される腕章をつけていなければなりません。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（３）時間</w:t>
      </w:r>
    </w:p>
    <w:p>
      <w:pPr>
        <w:pStyle w:val="0"/>
        <w:ind w:left="1200" w:leftChars="500" w:firstLine="240" w:firstLineChars="100"/>
        <w:rPr>
          <w:rFonts w:hint="default"/>
          <w:kern w:val="0"/>
        </w:rPr>
      </w:pPr>
      <w:r>
        <w:rPr>
          <w:rFonts w:hint="eastAsia"/>
          <w:kern w:val="0"/>
        </w:rPr>
        <w:t>街頭演説をすることができる時間は、午前８時から午後８時までです。</w:t>
      </w:r>
    </w:p>
    <w:p>
      <w:pPr>
        <w:pStyle w:val="0"/>
        <w:ind w:left="480" w:hanging="480" w:hangingChars="200"/>
        <w:rPr>
          <w:rFonts w:hint="default" w:ascii="HGｺﾞｼｯｸE" w:hAnsi="HGｺﾞｼｯｸE" w:eastAsia="HGｺﾞｼｯｸE"/>
          <w:kern w:val="0"/>
        </w:rPr>
      </w:pPr>
      <w:r>
        <w:rPr>
          <w:rFonts w:hint="eastAsia" w:ascii="HGｺﾞｼｯｸE" w:hAnsi="HGｺﾞｼｯｸE" w:eastAsia="HGｺﾞｼｯｸE"/>
          <w:kern w:val="0"/>
        </w:rPr>
        <w:t>８．　個人演説会</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（１）種類</w:t>
      </w:r>
    </w:p>
    <w:p>
      <w:pPr>
        <w:pStyle w:val="0"/>
        <w:ind w:left="1200" w:leftChars="500" w:firstLine="240" w:firstLineChars="100"/>
        <w:rPr>
          <w:rFonts w:hint="default"/>
          <w:kern w:val="0"/>
        </w:rPr>
      </w:pPr>
      <w:r>
        <w:rPr>
          <w:rFonts w:hint="eastAsia"/>
          <w:kern w:val="0"/>
        </w:rPr>
        <w:t>個人演説会は、公営施設使用の個人演説会とその他の施設使用の個人演説会があります。</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（２）公営施設使用の個人演説会</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ア　申出</w:t>
      </w:r>
    </w:p>
    <w:p>
      <w:pPr>
        <w:pStyle w:val="0"/>
        <w:ind w:left="1440" w:leftChars="600" w:firstLine="240" w:firstLineChars="100"/>
        <w:rPr>
          <w:rFonts w:hint="default"/>
          <w:kern w:val="0"/>
        </w:rPr>
      </w:pPr>
      <w:r>
        <w:rPr>
          <w:rFonts w:hint="eastAsia"/>
          <w:kern w:val="0"/>
        </w:rPr>
        <w:t>開催すべき日、２日前までに文書で町選挙管理委員会に申し出なければなりません。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イ　使用できる施設</w:t>
      </w:r>
    </w:p>
    <w:p>
      <w:pPr>
        <w:pStyle w:val="0"/>
        <w:ind w:left="1440" w:leftChars="600" w:firstLine="240" w:firstLineChars="100"/>
        <w:rPr>
          <w:rFonts w:hint="default"/>
          <w:kern w:val="0"/>
        </w:rPr>
      </w:pPr>
      <w:r>
        <w:rPr>
          <w:rFonts w:hint="eastAsia"/>
          <w:kern w:val="0"/>
        </w:rPr>
        <w:t>学校、公民館、体育館、文化センター</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ウ　使用時間</w:t>
      </w:r>
    </w:p>
    <w:p>
      <w:pPr>
        <w:pStyle w:val="0"/>
        <w:ind w:left="1440" w:leftChars="600" w:firstLine="240" w:firstLineChars="100"/>
        <w:rPr>
          <w:rFonts w:hint="default"/>
          <w:kern w:val="0"/>
        </w:rPr>
      </w:pPr>
      <w:r>
        <w:rPr>
          <w:rFonts w:hint="eastAsia"/>
          <w:kern w:val="0"/>
        </w:rPr>
        <w:t>５時間以内</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エ　使用料</w:t>
      </w:r>
    </w:p>
    <w:p>
      <w:pPr>
        <w:pStyle w:val="0"/>
        <w:ind w:left="1440" w:leftChars="600" w:firstLine="240" w:firstLineChars="100"/>
        <w:rPr>
          <w:rFonts w:hint="default"/>
          <w:kern w:val="0"/>
        </w:rPr>
      </w:pPr>
      <w:r>
        <w:rPr>
          <w:rFonts w:hint="eastAsia"/>
          <w:kern w:val="0"/>
        </w:rPr>
        <w:t>同一施設１回に限り無料</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（３）その他の施設使用の個人演説会</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ア　申出</w:t>
      </w:r>
    </w:p>
    <w:p>
      <w:pPr>
        <w:pStyle w:val="0"/>
        <w:ind w:left="1440" w:leftChars="600" w:firstLine="240" w:firstLineChars="100"/>
        <w:rPr>
          <w:rFonts w:hint="default"/>
          <w:kern w:val="0"/>
        </w:rPr>
      </w:pPr>
      <w:r>
        <w:rPr>
          <w:rFonts w:hint="eastAsia"/>
          <w:kern w:val="0"/>
        </w:rPr>
        <w:t>町選挙管理委員会に申し出は必要ありません。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イ　使用できる施設</w:t>
      </w:r>
    </w:p>
    <w:p>
      <w:pPr>
        <w:pStyle w:val="0"/>
        <w:ind w:left="1440" w:leftChars="600" w:firstLine="240" w:firstLineChars="100"/>
        <w:rPr>
          <w:rFonts w:hint="default"/>
          <w:kern w:val="0"/>
        </w:rPr>
      </w:pPr>
      <w:r>
        <w:rPr>
          <w:rFonts w:hint="eastAsia"/>
          <w:kern w:val="0"/>
        </w:rPr>
        <w:t>学校、公民館、体育館、文化センター以外の建物。私有の施設を使用するときは、所有者又は管理する者の承諾を得てください。</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ウ　使用時間</w:t>
      </w:r>
    </w:p>
    <w:p>
      <w:pPr>
        <w:pStyle w:val="0"/>
        <w:ind w:left="1440" w:leftChars="600" w:firstLine="240" w:firstLineChars="100"/>
        <w:rPr>
          <w:rFonts w:hint="default"/>
          <w:kern w:val="0"/>
        </w:rPr>
      </w:pPr>
      <w:r>
        <w:rPr>
          <w:rFonts w:hint="eastAsia"/>
          <w:kern w:val="0"/>
        </w:rPr>
        <w:t>制限はありません。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（４）演説できる者</w:t>
      </w:r>
    </w:p>
    <w:p>
      <w:pPr>
        <w:pStyle w:val="0"/>
        <w:ind w:left="1200" w:leftChars="500" w:firstLine="240" w:firstLineChars="100"/>
        <w:rPr>
          <w:rFonts w:hint="default"/>
          <w:kern w:val="0"/>
        </w:rPr>
      </w:pPr>
      <w:r>
        <w:rPr>
          <w:rFonts w:hint="eastAsia"/>
          <w:kern w:val="0"/>
        </w:rPr>
        <w:t>個人演説会では、候補者以外の者も演説することができます。</w:t>
      </w:r>
    </w:p>
    <w:p>
      <w:pPr>
        <w:pStyle w:val="0"/>
        <w:ind w:left="480" w:hanging="480" w:hangingChars="200"/>
        <w:rPr>
          <w:rFonts w:hint="default" w:ascii="HGｺﾞｼｯｸE" w:hAnsi="HGｺﾞｼｯｸE" w:eastAsia="HGｺﾞｼｯｸE"/>
          <w:kern w:val="0"/>
        </w:rPr>
      </w:pPr>
      <w:r>
        <w:rPr>
          <w:rFonts w:hint="eastAsia" w:ascii="HGｺﾞｼｯｸE" w:hAnsi="HGｺﾞｼｯｸE" w:eastAsia="HGｺﾞｼｯｸE"/>
          <w:kern w:val="0"/>
        </w:rPr>
        <w:t>９．　新聞広告</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（１）回数</w:t>
      </w:r>
    </w:p>
    <w:p>
      <w:pPr>
        <w:pStyle w:val="0"/>
        <w:ind w:left="1200" w:leftChars="500" w:firstLine="240" w:firstLineChars="100"/>
        <w:rPr>
          <w:rFonts w:hint="default"/>
          <w:kern w:val="0"/>
        </w:rPr>
      </w:pPr>
      <w:r>
        <w:rPr>
          <w:rFonts w:hint="eastAsia"/>
          <w:kern w:val="0"/>
        </w:rPr>
        <w:t>選挙運動の期間中２回に限り新聞広告を掲載することができます。同じ新聞に２回掲載することも、別々の新聞に１回ずつ掲載することもできます。</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（２）手続き</w:t>
      </w:r>
    </w:p>
    <w:p>
      <w:pPr>
        <w:pStyle w:val="0"/>
        <w:ind w:left="1200" w:leftChars="500" w:firstLine="240" w:firstLineChars="100"/>
        <w:rPr>
          <w:rFonts w:hint="default"/>
          <w:kern w:val="0"/>
        </w:rPr>
      </w:pPr>
      <w:r>
        <w:rPr>
          <w:rFonts w:hint="eastAsia"/>
          <w:kern w:val="0"/>
        </w:rPr>
        <w:t>掲載の手続きは、町選挙管理委員会より交付された「新聞広告掲載証明書」を希望する新聞社へ原稿とともに提出します。</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（３）費用</w:t>
      </w:r>
    </w:p>
    <w:p>
      <w:pPr>
        <w:pStyle w:val="0"/>
        <w:ind w:left="1200" w:leftChars="500" w:firstLine="240" w:firstLineChars="100"/>
        <w:rPr>
          <w:rFonts w:hint="default"/>
          <w:kern w:val="0"/>
        </w:rPr>
      </w:pPr>
      <w:r>
        <w:rPr>
          <w:rFonts w:hint="eastAsia"/>
          <w:kern w:val="0"/>
        </w:rPr>
        <w:t>広告の費用は候補者の負担であり、選挙運動費用に算入されます。</w:t>
      </w:r>
    </w:p>
    <w:p>
      <w:pPr>
        <w:pStyle w:val="0"/>
        <w:ind w:left="480" w:hanging="480" w:hangingChars="200"/>
        <w:rPr>
          <w:rFonts w:hint="default" w:ascii="HGｺﾞｼｯｸE" w:hAnsi="HGｺﾞｼｯｸE" w:eastAsia="HGｺﾞｼｯｸE"/>
          <w:kern w:val="0"/>
        </w:rPr>
      </w:pPr>
      <w:r>
        <w:rPr>
          <w:rFonts w:hint="eastAsia" w:ascii="HGｺﾞｼｯｸE" w:hAnsi="HGｺﾞｼｯｸE" w:eastAsia="HGｺﾞｼｯｸE"/>
          <w:kern w:val="0"/>
        </w:rPr>
        <w:t>１０．　インターネット等を利用する選挙運動</w:t>
      </w:r>
    </w:p>
    <w:p>
      <w:pPr>
        <w:pStyle w:val="0"/>
        <w:ind w:left="480" w:leftChars="200" w:firstLine="240" w:firstLineChars="100"/>
        <w:rPr>
          <w:rFonts w:hint="default"/>
          <w:kern w:val="0"/>
        </w:rPr>
      </w:pPr>
      <w:r>
        <w:rPr>
          <w:rFonts w:hint="eastAsia"/>
          <w:kern w:val="0"/>
        </w:rPr>
        <w:t>選挙運動のために使用する文書図画は、インターネット等を利用する方法により頒布することができます。</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（１）ウェブサイト等を利用する方法</w:t>
      </w:r>
    </w:p>
    <w:p>
      <w:pPr>
        <w:pStyle w:val="0"/>
        <w:ind w:left="1200" w:leftChars="500" w:firstLine="240" w:firstLineChars="100"/>
        <w:rPr>
          <w:rFonts w:hint="default"/>
          <w:kern w:val="0"/>
        </w:rPr>
      </w:pPr>
      <w:r>
        <w:rPr>
          <w:rFonts w:hint="eastAsia"/>
          <w:kern w:val="0"/>
        </w:rPr>
        <w:t>ウェブサイト等を利用する方法とは、インターネット等を利用する方法のうち、電子メールを利用する方法を除いたものをいいます。</w:t>
      </w:r>
    </w:p>
    <w:p>
      <w:pPr>
        <w:pStyle w:val="0"/>
        <w:ind w:left="1200" w:leftChars="500" w:firstLine="240" w:firstLineChars="100"/>
        <w:rPr>
          <w:rFonts w:hint="default"/>
          <w:kern w:val="0"/>
        </w:rPr>
      </w:pPr>
      <w:r>
        <w:rPr>
          <w:rFonts w:hint="eastAsia"/>
          <w:kern w:val="0"/>
        </w:rPr>
        <w:t>たとえば、ホームページ、ブログ、ＳＮＳ、動画共有サービス、動画中継サイト等です。</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ア　表示義務</w:t>
      </w:r>
    </w:p>
    <w:p>
      <w:pPr>
        <w:pStyle w:val="0"/>
        <w:ind w:left="1440" w:leftChars="600" w:firstLine="240" w:firstLineChars="100"/>
        <w:rPr>
          <w:rFonts w:hint="default"/>
          <w:kern w:val="0"/>
        </w:rPr>
      </w:pPr>
      <w:r>
        <w:rPr>
          <w:rFonts w:hint="eastAsia"/>
          <w:kern w:val="0"/>
        </w:rPr>
        <w:t>選挙運動又は当選を得させないための活動に使用する文書図画を掲載するウェブサイト等には、電子メールアドレス等を表示しなければなりません。</w:t>
      </w:r>
    </w:p>
    <w:p>
      <w:pPr>
        <w:pStyle w:val="0"/>
        <w:ind w:left="960" w:leftChars="400"/>
        <w:rPr>
          <w:rFonts w:hint="default" w:ascii="HGｺﾞｼｯｸE" w:hAnsi="HGｺﾞｼｯｸE" w:eastAsia="HGｺﾞｼｯｸE"/>
          <w:kern w:val="0"/>
        </w:rPr>
      </w:pPr>
      <w:r>
        <w:rPr>
          <w:rFonts w:hint="eastAsia" w:ascii="HGｺﾞｼｯｸE" w:hAnsi="HGｺﾞｼｯｸE" w:eastAsia="HGｺﾞｼｯｸE"/>
          <w:kern w:val="0"/>
        </w:rPr>
        <w:t>イ　選挙期日当日の取り扱い</w:t>
      </w:r>
    </w:p>
    <w:p>
      <w:pPr>
        <w:pStyle w:val="0"/>
        <w:ind w:left="1440" w:leftChars="600" w:firstLine="240" w:firstLineChars="100"/>
        <w:rPr>
          <w:rFonts w:hint="default"/>
          <w:kern w:val="0"/>
        </w:rPr>
      </w:pPr>
      <w:r>
        <w:rPr>
          <w:rFonts w:hint="eastAsia"/>
          <w:kern w:val="0"/>
        </w:rPr>
        <w:t>ウェブサイト等に掲載された選挙運動用文書図画は、選挙期日当日もそのままにしておくことができます。ただし、選挙運動は選挙期日の前日までとされており、選挙期日当日の更新はできません。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（２）電子メールを利用する方法</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ア　利用主体の制限</w:t>
      </w:r>
    </w:p>
    <w:p>
      <w:pPr>
        <w:pStyle w:val="0"/>
        <w:ind w:left="1440" w:leftChars="600" w:firstLine="240" w:firstLineChars="100"/>
        <w:rPr>
          <w:rFonts w:hint="default"/>
          <w:kern w:val="0"/>
        </w:rPr>
      </w:pPr>
      <w:r>
        <w:rPr>
          <w:rFonts w:hint="eastAsia"/>
          <w:kern w:val="0"/>
        </w:rPr>
        <w:t>電子メールを利用する方法による選挙運動用文書図画については、候補者に限って頒布することができます。</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イ　送信先の制限</w:t>
      </w:r>
    </w:p>
    <w:p>
      <w:pPr>
        <w:pStyle w:val="0"/>
        <w:ind w:left="1440" w:leftChars="600" w:firstLine="240" w:firstLineChars="100"/>
        <w:rPr>
          <w:rFonts w:hint="default"/>
          <w:kern w:val="0"/>
        </w:rPr>
      </w:pPr>
      <w:r>
        <w:rPr>
          <w:rFonts w:hint="eastAsia"/>
          <w:kern w:val="0"/>
        </w:rPr>
        <w:t>選挙運動用電子メールの送信先には、自らアドレスを通知し、受信に同意した者に限る等、一定の制限があります。</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ウ　記録保存義務</w:t>
      </w:r>
    </w:p>
    <w:p>
      <w:pPr>
        <w:pStyle w:val="0"/>
        <w:ind w:left="1440" w:leftChars="600" w:firstLine="240" w:firstLineChars="100"/>
        <w:rPr>
          <w:rFonts w:hint="default"/>
          <w:kern w:val="0"/>
        </w:rPr>
      </w:pPr>
      <w:r>
        <w:rPr>
          <w:rFonts w:hint="eastAsia"/>
          <w:kern w:val="0"/>
        </w:rPr>
        <w:t>選挙運動用電子メール送信者は、一定の記録を保存しなければなりません。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　エ　表示義務</w:t>
      </w:r>
    </w:p>
    <w:p>
      <w:pPr>
        <w:pStyle w:val="0"/>
        <w:ind w:left="1440" w:leftChars="600" w:firstLine="240" w:firstLineChars="100"/>
        <w:rPr>
          <w:rFonts w:hint="default"/>
          <w:kern w:val="0"/>
        </w:rPr>
      </w:pPr>
      <w:r>
        <w:rPr>
          <w:rFonts w:hint="eastAsia"/>
          <w:kern w:val="0"/>
        </w:rPr>
        <w:t>選挙運動又は当選を得させないための活動に係る電子メールで送信される文書図画には、送信者の氏名や電子メールアドレス等、一定の事項を表示しなければなりません。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（３）選挙運動用有料インターネット広告の禁止等</w:t>
      </w:r>
    </w:p>
    <w:p>
      <w:pPr>
        <w:pStyle w:val="0"/>
        <w:ind w:left="1200" w:leftChars="500" w:firstLine="240" w:firstLineChars="100"/>
        <w:rPr>
          <w:rFonts w:hint="default"/>
          <w:kern w:val="0"/>
        </w:rPr>
      </w:pPr>
      <w:r>
        <w:rPr>
          <w:rFonts w:hint="eastAsia"/>
          <w:kern w:val="0"/>
        </w:rPr>
        <w:t>選挙運動のための有料インターネット広告については禁止されています。</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（４）インターネット等を利用した選挙期日後のあいさつ行為</w:t>
      </w:r>
    </w:p>
    <w:p>
      <w:pPr>
        <w:pStyle w:val="0"/>
        <w:ind w:left="1200" w:leftChars="500" w:firstLine="240" w:firstLineChars="100"/>
        <w:rPr>
          <w:rFonts w:hint="default"/>
          <w:kern w:val="0"/>
        </w:rPr>
      </w:pPr>
      <w:r>
        <w:rPr>
          <w:rFonts w:hint="eastAsia"/>
          <w:kern w:val="0"/>
        </w:rPr>
        <w:t>選挙の期日後において、選挙人にあいさつする目的で、インターネット等を利用し文書図画を頒布することができます。</w:t>
      </w:r>
    </w:p>
    <w:p>
      <w:pPr>
        <w:pStyle w:val="0"/>
        <w:ind w:left="480" w:hanging="480" w:hangingChars="200"/>
        <w:rPr>
          <w:rFonts w:hint="default" w:ascii="HGｺﾞｼｯｸE" w:hAnsi="HGｺﾞｼｯｸE" w:eastAsia="HGｺﾞｼｯｸE"/>
          <w:kern w:val="0"/>
        </w:rPr>
      </w:pPr>
      <w:r>
        <w:rPr>
          <w:rFonts w:hint="eastAsia" w:ascii="HGｺﾞｼｯｸE" w:hAnsi="HGｺﾞｼｯｸE" w:eastAsia="HGｺﾞｼｯｸE"/>
          <w:kern w:val="0"/>
        </w:rPr>
        <w:t>１１．　禁止事項</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（１）戸別訪問の禁止</w:t>
      </w:r>
    </w:p>
    <w:p>
      <w:pPr>
        <w:pStyle w:val="0"/>
        <w:ind w:left="1200" w:leftChars="500" w:firstLine="240" w:firstLineChars="100"/>
        <w:rPr>
          <w:rFonts w:hint="default"/>
          <w:kern w:val="0"/>
        </w:rPr>
      </w:pPr>
      <w:r>
        <w:rPr>
          <w:rFonts w:hint="eastAsia"/>
          <w:kern w:val="0"/>
        </w:rPr>
        <w:t>何人も、選挙人の家を訪ねて投票を依頼したり、又は投票を得させないように依頼する行為は、戸別訪問としてすべて禁止されています。</w:t>
      </w:r>
    </w:p>
    <w:p>
      <w:pPr>
        <w:pStyle w:val="0"/>
        <w:widowControl w:val="1"/>
        <w:spacing w:line="240" w:lineRule="auto"/>
        <w:ind w:left="0" w:leftChars="0" w:firstLine="720" w:firstLineChars="300"/>
        <w:jc w:val="left"/>
        <w:rPr>
          <w:rFonts w:hint="default" w:ascii="HGｺﾞｼｯｸE" w:hAnsi="HGｺﾞｼｯｸE" w:eastAsia="HGｺﾞｼｯｸE"/>
          <w:kern w:val="0"/>
        </w:rPr>
      </w:pPr>
      <w:r>
        <w:rPr>
          <w:rFonts w:hint="eastAsia" w:ascii="HGｺﾞｼｯｸE" w:hAnsi="HGｺﾞｼｯｸE" w:eastAsia="HGｺﾞｼｯｸE"/>
          <w:kern w:val="0"/>
        </w:rPr>
        <w:t>（２）飲食物の提供の禁止</w:t>
      </w:r>
    </w:p>
    <w:p>
      <w:pPr>
        <w:pStyle w:val="0"/>
        <w:ind w:left="1200" w:leftChars="500" w:firstLine="240" w:firstLineChars="100"/>
        <w:rPr>
          <w:rFonts w:hint="default"/>
          <w:kern w:val="0"/>
        </w:rPr>
      </w:pPr>
      <w:r>
        <w:rPr>
          <w:rFonts w:hint="eastAsia"/>
          <w:kern w:val="0"/>
        </w:rPr>
        <w:t>選挙運動に関して飲食物を提供することは、どんな名目であっても禁止されます。ただし、湯茶及びこれに伴い通常用いられる程度の菓子は、提供することができます。</w:t>
      </w:r>
    </w:p>
    <w:p>
      <w:pPr>
        <w:pStyle w:val="0"/>
        <w:ind w:left="960" w:leftChars="300" w:hanging="240" w:hangingChars="100"/>
        <w:rPr>
          <w:rFonts w:hint="default" w:ascii="HGｺﾞｼｯｸE" w:hAnsi="HGｺﾞｼｯｸE" w:eastAsia="HGｺﾞｼｯｸE"/>
          <w:kern w:val="0"/>
        </w:rPr>
      </w:pPr>
    </w:p>
    <w:p>
      <w:pPr>
        <w:pStyle w:val="0"/>
        <w:ind w:left="960" w:leftChars="300" w:hanging="240" w:hangingChars="100"/>
        <w:rPr>
          <w:rFonts w:hint="default" w:ascii="HGｺﾞｼｯｸE" w:hAnsi="HGｺﾞｼｯｸE" w:eastAsia="HGｺﾞｼｯｸE"/>
          <w:kern w:val="0"/>
        </w:rPr>
      </w:pP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（３）署名運動の禁止</w:t>
      </w:r>
    </w:p>
    <w:p>
      <w:pPr>
        <w:pStyle w:val="0"/>
        <w:ind w:left="1200" w:leftChars="500" w:firstLine="240" w:firstLineChars="100"/>
        <w:rPr>
          <w:rFonts w:hint="default"/>
          <w:kern w:val="0"/>
        </w:rPr>
      </w:pPr>
      <w:r>
        <w:rPr>
          <w:rFonts w:hint="eastAsia"/>
          <w:kern w:val="0"/>
        </w:rPr>
        <w:t>選挙に関し、投票を得又は、得しめない目的をもって選挙人に対して署名運動をすることができません。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（４）休憩所等の設置の禁止</w:t>
      </w:r>
    </w:p>
    <w:p>
      <w:pPr>
        <w:pStyle w:val="0"/>
        <w:ind w:left="1200" w:leftChars="500" w:firstLine="240" w:firstLineChars="100"/>
        <w:rPr>
          <w:rFonts w:hint="default"/>
          <w:kern w:val="0"/>
        </w:rPr>
      </w:pPr>
      <w:r>
        <w:rPr>
          <w:rFonts w:hint="eastAsia"/>
          <w:kern w:val="0"/>
        </w:rPr>
        <w:t>選挙運動のために、休憩所その他これに類する設備を設けることは一切禁止されています。</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（５）気勢を張る行為の禁止</w:t>
      </w:r>
    </w:p>
    <w:p>
      <w:pPr>
        <w:pStyle w:val="0"/>
        <w:ind w:left="1200" w:leftChars="500" w:firstLine="240" w:firstLineChars="100"/>
        <w:rPr>
          <w:rFonts w:hint="default"/>
          <w:kern w:val="0"/>
        </w:rPr>
      </w:pPr>
      <w:r>
        <w:rPr>
          <w:rFonts w:hint="eastAsia"/>
          <w:kern w:val="0"/>
        </w:rPr>
        <w:t>選挙運動のために気勢を張る行為をすることは禁止されています。選挙人の注目を集めるために自動車を連ねたり、隊伍を組んで往来する等によって気勢を張る行為をすることはできません。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（６）連呼行為の禁止</w:t>
      </w:r>
    </w:p>
    <w:p>
      <w:pPr>
        <w:pStyle w:val="0"/>
        <w:ind w:left="1200" w:leftChars="500" w:firstLine="240" w:firstLineChars="100"/>
        <w:rPr>
          <w:rFonts w:hint="default"/>
          <w:kern w:val="0"/>
        </w:rPr>
      </w:pPr>
      <w:r>
        <w:rPr>
          <w:rFonts w:hint="eastAsia"/>
          <w:kern w:val="0"/>
        </w:rPr>
        <w:t>一般的には禁止されます。</w:t>
      </w:r>
    </w:p>
    <w:p>
      <w:pPr>
        <w:pStyle w:val="0"/>
        <w:ind w:left="1200" w:leftChars="500" w:firstLine="240" w:firstLineChars="100"/>
        <w:rPr>
          <w:rFonts w:hint="default"/>
          <w:kern w:val="0"/>
        </w:rPr>
      </w:pPr>
      <w:r>
        <w:rPr>
          <w:rFonts w:hint="eastAsia"/>
          <w:kern w:val="0"/>
        </w:rPr>
        <w:t>ただし、演説会場及び街頭演説の場所において、演説の直前、直後及び開催中に行うことができます。</w:t>
      </w:r>
    </w:p>
    <w:p>
      <w:pPr>
        <w:pStyle w:val="0"/>
        <w:ind w:left="1200" w:leftChars="500" w:firstLine="240" w:firstLineChars="100"/>
        <w:rPr>
          <w:rFonts w:hint="default"/>
          <w:kern w:val="0"/>
        </w:rPr>
      </w:pPr>
      <w:r>
        <w:rPr>
          <w:rFonts w:hint="eastAsia"/>
          <w:kern w:val="0"/>
        </w:rPr>
        <w:t>また、午前８時から午後８時までの間に限り選挙運動用自動車の上での連呼行為ができます。この場合、学校、病院、診療所の周辺では静穏を保持するように努めなければなりません。</w:t>
      </w:r>
    </w:p>
    <w:p>
      <w:pPr>
        <w:pStyle w:val="0"/>
        <w:widowControl w:val="1"/>
        <w:spacing w:line="240" w:lineRule="auto"/>
        <w:jc w:val="left"/>
        <w:rPr>
          <w:rFonts w:hint="default"/>
          <w:kern w:val="0"/>
        </w:rPr>
      </w:pPr>
      <w:r>
        <w:rPr>
          <w:rFonts w:hint="default"/>
          <w:kern w:val="0"/>
        </w:rPr>
        <w:br w:type="page"/>
      </w:r>
    </w:p>
    <w:p>
      <w:pPr>
        <w:pStyle w:val="0"/>
        <w:ind w:left="480" w:hanging="480" w:hangingChars="200"/>
        <w:rPr>
          <w:rFonts w:hint="default" w:ascii="HGｺﾞｼｯｸE" w:hAnsi="HGｺﾞｼｯｸE" w:eastAsia="HGｺﾞｼｯｸE"/>
          <w:kern w:val="0"/>
        </w:rPr>
      </w:pPr>
      <w:r>
        <w:rPr>
          <w:rFonts w:hint="eastAsia" w:ascii="HGｺﾞｼｯｸE" w:hAnsi="HGｺﾞｼｯｸE" w:eastAsia="HGｺﾞｼｯｸE"/>
          <w:kern w:val="0"/>
        </w:rPr>
        <w:t>１２．　選挙運動ができない人</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（１）選挙事務関係者</w:t>
      </w:r>
    </w:p>
    <w:p>
      <w:pPr>
        <w:pStyle w:val="0"/>
        <w:ind w:left="1200" w:leftChars="500" w:firstLine="240" w:firstLineChars="100"/>
        <w:rPr>
          <w:rFonts w:hint="default"/>
          <w:kern w:val="0"/>
        </w:rPr>
      </w:pPr>
      <w:r>
        <w:rPr>
          <w:rFonts w:hint="eastAsia"/>
          <w:kern w:val="0"/>
        </w:rPr>
        <w:t>投票管理者、開票管理者及び選挙長は、在職中その関係区域内において選挙運動をすることができません。</w:t>
      </w:r>
    </w:p>
    <w:p>
      <w:pPr>
        <w:pStyle w:val="0"/>
        <w:ind w:left="1200" w:leftChars="500" w:firstLine="240" w:firstLineChars="100"/>
        <w:rPr>
          <w:rFonts w:hint="default"/>
          <w:kern w:val="0"/>
        </w:rPr>
      </w:pPr>
      <w:r>
        <w:rPr>
          <w:rFonts w:hint="eastAsia"/>
          <w:kern w:val="0"/>
        </w:rPr>
        <w:t>また、不在投票管理者は、不在者投票に関し、その業務上の地位を利用して選挙運動をすることはできません。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（２）特定公務員</w:t>
      </w:r>
    </w:p>
    <w:p>
      <w:pPr>
        <w:pStyle w:val="0"/>
        <w:ind w:left="1200" w:leftChars="500" w:firstLine="240" w:firstLineChars="100"/>
        <w:rPr>
          <w:rFonts w:hint="default"/>
          <w:kern w:val="0"/>
        </w:rPr>
      </w:pPr>
      <w:r>
        <w:rPr>
          <w:rFonts w:hint="eastAsia"/>
          <w:kern w:val="0"/>
        </w:rPr>
        <w:t>選挙管理員会の委員及び職員、裁判官、検察官、会計検査官、公安委員会の委員、警察官、収税官吏及び徴税吏員は在職中どこでも選挙活動ができません。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（３）一般職の公務員</w:t>
      </w:r>
    </w:p>
    <w:p>
      <w:pPr>
        <w:pStyle w:val="0"/>
        <w:ind w:left="1200" w:leftChars="500" w:firstLine="240" w:firstLineChars="100"/>
        <w:rPr>
          <w:rFonts w:hint="default"/>
          <w:kern w:val="0"/>
        </w:rPr>
      </w:pPr>
      <w:r>
        <w:rPr>
          <w:rFonts w:hint="eastAsia"/>
          <w:kern w:val="0"/>
        </w:rPr>
        <w:t>一般職の国家公務員は在職中どこでも、一般職の地方公務員は関係区域内で政治行為（選挙運動含む）ができません。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（４）公務員の地位利用による選挙運動の禁止</w:t>
      </w:r>
    </w:p>
    <w:p>
      <w:pPr>
        <w:pStyle w:val="0"/>
        <w:ind w:left="1200" w:leftChars="500" w:firstLine="240" w:firstLineChars="100"/>
        <w:rPr>
          <w:rFonts w:hint="default"/>
          <w:kern w:val="0"/>
        </w:rPr>
      </w:pPr>
      <w:r>
        <w:rPr>
          <w:rFonts w:hint="eastAsia"/>
          <w:kern w:val="0"/>
        </w:rPr>
        <w:t>国若しくは地方公共団体のすべての公務員は、その地位を利用して選挙運動をしてはいけません。</w:t>
      </w:r>
    </w:p>
    <w:p>
      <w:pPr>
        <w:pStyle w:val="0"/>
        <w:ind w:left="960" w:leftChars="300" w:hanging="240" w:hangingChars="100"/>
        <w:rPr>
          <w:rFonts w:hint="default" w:ascii="HGｺﾞｼｯｸE" w:hAnsi="HGｺﾞｼｯｸE" w:eastAsia="HGｺﾞｼｯｸE"/>
          <w:kern w:val="0"/>
        </w:rPr>
      </w:pPr>
      <w:r>
        <w:rPr>
          <w:rFonts w:hint="eastAsia" w:ascii="HGｺﾞｼｯｸE" w:hAnsi="HGｺﾞｼｯｸE" w:eastAsia="HGｺﾞｼｯｸE"/>
          <w:kern w:val="0"/>
        </w:rPr>
        <w:t>（５）年齢満１８年未満の者</w:t>
      </w:r>
    </w:p>
    <w:p>
      <w:pPr>
        <w:pStyle w:val="0"/>
        <w:ind w:left="1200" w:leftChars="500" w:firstLine="240" w:firstLineChars="100"/>
        <w:rPr>
          <w:rFonts w:hint="default"/>
          <w:kern w:val="0"/>
        </w:rPr>
      </w:pPr>
      <w:r>
        <w:rPr>
          <w:rFonts w:hint="eastAsia"/>
          <w:kern w:val="0"/>
        </w:rPr>
        <w:t>年齢満１８年未満の者は選挙運動をすることができません。ただし、選挙運動ではなく単なる労務に使用することは、さしつかえありません。</w:t>
      </w:r>
    </w:p>
    <w:p>
      <w:pPr>
        <w:pStyle w:val="0"/>
        <w:widowControl w:val="1"/>
        <w:spacing w:line="240" w:lineRule="auto"/>
        <w:jc w:val="left"/>
        <w:rPr>
          <w:rFonts w:hint="default"/>
          <w:kern w:val="0"/>
        </w:rPr>
      </w:pPr>
      <w:r>
        <w:rPr>
          <w:rFonts w:hint="default"/>
          <w:kern w:val="0"/>
        </w:rPr>
        <w:br w:type="page"/>
      </w:r>
    </w:p>
    <w:p>
      <w:pPr>
        <w:pStyle w:val="0"/>
        <w:ind w:left="480" w:hanging="480" w:hangingChars="200"/>
        <w:rPr>
          <w:rFonts w:hint="default" w:ascii="HGｺﾞｼｯｸE" w:hAnsi="HGｺﾞｼｯｸE" w:eastAsia="HGｺﾞｼｯｸE"/>
          <w:kern w:val="0"/>
        </w:rPr>
      </w:pPr>
      <w:r>
        <w:rPr>
          <w:rFonts w:hint="eastAsia" w:ascii="HGｺﾞｼｯｸE" w:hAnsi="HGｺﾞｼｯｸE" w:eastAsia="HGｺﾞｼｯｸE"/>
          <w:kern w:val="0"/>
        </w:rPr>
        <w:t>１３．　連座制</w:t>
      </w:r>
    </w:p>
    <w:p>
      <w:pPr>
        <w:pStyle w:val="0"/>
        <w:ind w:left="480" w:leftChars="200" w:firstLine="240" w:firstLineChars="100"/>
        <w:rPr>
          <w:rFonts w:hint="default"/>
          <w:kern w:val="0"/>
        </w:rPr>
      </w:pPr>
      <w:r>
        <w:rPr>
          <w:rFonts w:hint="eastAsia"/>
          <w:kern w:val="0"/>
        </w:rPr>
        <w:t>連座制とは、候補者や立候補予定者（以下「候補者等」といいます。）と一定の関係にある者が、買収罪等の罪を犯し刑に処せられた場合には、たとえ候補者等が買収等の行為に関わっていなくても、候補者等本人について、その選挙の当選を無効とするとともに、立候補制限という制裁を科す制度です。連座制の対象となる者の範囲が拡大され、立候補予定者の親族（父母、配偶者、子、兄弟姉妹）、候補者の秘書、さらに組織的選挙運動管理者等も連座制の対象となっています。</w:t>
      </w:r>
    </w:p>
    <w:p>
      <w:pPr>
        <w:pStyle w:val="0"/>
        <w:ind w:left="480" w:leftChars="200" w:firstLine="240" w:firstLineChars="100"/>
        <w:rPr>
          <w:rFonts w:hint="default"/>
          <w:kern w:val="0"/>
        </w:rPr>
      </w:pPr>
      <w:r>
        <w:rPr>
          <w:rFonts w:hint="eastAsia"/>
          <w:kern w:val="0"/>
        </w:rPr>
        <w:t>「組織的選挙運動管理者等」とは、候補者等と意志を通じて組織により行われる選挙運動で、当該選挙運動の計画の立案や調整、当該選挙運動に従事する者の指揮、監督、その他当該選挙運動の管理を行う人をいいます。</w:t>
      </w:r>
    </w:p>
    <w:p>
      <w:pPr>
        <w:pStyle w:val="0"/>
        <w:ind w:left="480" w:leftChars="200" w:firstLine="240" w:firstLineChars="100"/>
        <w:rPr>
          <w:rFonts w:hint="default"/>
          <w:kern w:val="0"/>
        </w:rPr>
      </w:pPr>
      <w:r>
        <w:rPr>
          <w:rFonts w:hint="eastAsia"/>
          <w:kern w:val="0"/>
        </w:rPr>
        <w:t>「選挙運動の計画立案・調整を行う者」とは、選挙運動全体の計画を立てたり、調整をはじめビラ配り、ポスター貼り、個人演説会・街頭演説等の計画・調整を行う人をいいます。</w:t>
      </w:r>
    </w:p>
    <w:p>
      <w:pPr>
        <w:pStyle w:val="0"/>
        <w:ind w:left="480" w:leftChars="200" w:firstLine="240" w:firstLineChars="100"/>
        <w:rPr>
          <w:rFonts w:hint="default"/>
          <w:kern w:val="0"/>
        </w:rPr>
      </w:pPr>
      <w:r>
        <w:rPr>
          <w:rFonts w:hint="eastAsia"/>
          <w:kern w:val="0"/>
        </w:rPr>
        <w:t>「選挙運動に従事する者の指揮・監督を行う者」とは、ビラ配り、ポスター貼り個人演説会の会場設営、電話作戦などにあたる者の指揮・監督を行う人をいいます。</w:t>
      </w:r>
    </w:p>
    <w:p>
      <w:pPr>
        <w:pStyle w:val="0"/>
        <w:ind w:left="480" w:leftChars="200" w:firstLine="240" w:firstLineChars="100"/>
        <w:rPr>
          <w:rFonts w:hint="default"/>
          <w:kern w:val="0"/>
        </w:rPr>
      </w:pPr>
      <w:r>
        <w:rPr>
          <w:rFonts w:hint="eastAsia"/>
          <w:kern w:val="0"/>
        </w:rPr>
        <w:t>「その他の選挙運動の管理を行う者」とは、選挙運動の分野を問わず、選挙運動の管理を行う人で、例えば選挙運動従事者への弁当の手配、車の手配、個人演説会場の確保等の管理を行う人をいいます。</w:t>
      </w:r>
    </w:p>
    <w:p>
      <w:pPr>
        <w:pStyle w:val="0"/>
        <w:ind w:left="480" w:leftChars="200" w:firstLine="240" w:firstLineChars="100"/>
        <w:rPr>
          <w:rFonts w:hint="default"/>
          <w:kern w:val="0"/>
        </w:rPr>
      </w:pPr>
      <w:r>
        <w:rPr>
          <w:rFonts w:hint="eastAsia"/>
          <w:kern w:val="0"/>
        </w:rPr>
        <w:t>こうした人々が買収など悪質な違反で禁錮以上の刑に処せられた場合にはたとえ、執行猶予の言い渡しを受けても連座制が適用されます。しかも当選の無効に加えて５年間、同じ選挙区からは立候補できないことになっています。</w:t>
      </w:r>
    </w:p>
    <w:p>
      <w:pPr>
        <w:pStyle w:val="0"/>
        <w:ind w:left="283" w:leftChars="118" w:firstLine="320" w:firstLineChars="100"/>
        <w:jc w:val="center"/>
        <w:rPr>
          <w:rFonts w:hint="default" w:ascii="HGｺﾞｼｯｸE" w:hAnsi="HGｺﾞｼｯｸE" w:eastAsia="HGｺﾞｼｯｸE"/>
          <w:sz w:val="32"/>
        </w:rPr>
      </w:pPr>
      <w:r>
        <w:rPr>
          <w:rFonts w:hint="eastAsia" w:ascii="HGｺﾞｼｯｸE" w:hAnsi="HGｺﾞｼｯｸE" w:eastAsia="HGｺﾞｼｯｸE"/>
          <w:sz w:val="32"/>
        </w:rPr>
        <w:t>第５　選　挙　運　動　費　用</w:t>
      </w:r>
    </w:p>
    <w:p>
      <w:pPr>
        <w:pStyle w:val="0"/>
        <w:ind w:left="480" w:hanging="480" w:hangingChars="200"/>
        <w:rPr>
          <w:rFonts w:hint="default"/>
          <w:kern w:val="0"/>
        </w:rPr>
      </w:pPr>
      <w:r>
        <w:rPr>
          <w:rFonts w:hint="eastAsia" w:ascii="HGｺﾞｼｯｸE" w:hAnsi="HGｺﾞｼｯｸE" w:eastAsia="HGｺﾞｼｯｸE"/>
          <w:kern w:val="0"/>
        </w:rPr>
        <w:t>１．　選挙運動費用の法定制限額　　</w:t>
      </w:r>
      <w:r>
        <w:rPr>
          <w:rFonts w:hint="eastAsia"/>
          <w:kern w:val="0"/>
        </w:rPr>
        <w:t>立候補届出の日にお知らせします。</w:t>
      </w:r>
    </w:p>
    <w:p>
      <w:pPr>
        <w:pStyle w:val="0"/>
        <w:ind w:left="480" w:hanging="480" w:hangingChars="200"/>
        <w:rPr>
          <w:rFonts w:hint="default" w:ascii="HGｺﾞｼｯｸE" w:hAnsi="HGｺﾞｼｯｸE" w:eastAsia="HGｺﾞｼｯｸE"/>
          <w:kern w:val="0"/>
        </w:rPr>
      </w:pPr>
      <w:r>
        <w:rPr>
          <w:rFonts w:hint="eastAsia" w:ascii="HGｺﾞｼｯｸE" w:hAnsi="HGｺﾞｼｯｸE" w:eastAsia="HGｺﾞｼｯｸE"/>
          <w:kern w:val="0"/>
        </w:rPr>
        <w:t>２．　選挙運動員、事務員、労務者に対する報酬及び実費弁償の最高額</w:t>
      </w:r>
    </w:p>
    <w:tbl>
      <w:tblPr>
        <w:tblStyle w:val="25"/>
        <w:tblW w:w="8499" w:type="dxa"/>
        <w:tblInd w:w="-5" w:type="dxa"/>
        <w:tblLayout w:type="fixed"/>
        <w:tblLook w:firstRow="1" w:lastRow="0" w:firstColumn="1" w:lastColumn="0" w:noHBand="0" w:noVBand="1" w:val="04A0"/>
      </w:tblPr>
      <w:tblGrid>
        <w:gridCol w:w="2552"/>
        <w:gridCol w:w="1701"/>
        <w:gridCol w:w="4246"/>
      </w:tblGrid>
      <w:tr>
        <w:trPr/>
        <w:tc>
          <w:tcPr>
            <w:tcW w:w="2552" w:type="dxa"/>
            <w:vAlign w:val="top"/>
          </w:tcPr>
          <w:p>
            <w:pPr>
              <w:pStyle w:val="0"/>
              <w:rPr>
                <w:rFonts w:hint="default"/>
                <w:kern w:val="0"/>
              </w:rPr>
            </w:pPr>
            <w:r>
              <w:rPr>
                <w:rFonts w:hint="eastAsia"/>
                <w:kern w:val="0"/>
              </w:rPr>
              <w:t>区分</w:t>
            </w:r>
          </w:p>
        </w:tc>
        <w:tc>
          <w:tcPr>
            <w:tcW w:w="1701" w:type="dxa"/>
            <w:vAlign w:val="top"/>
          </w:tcPr>
          <w:p>
            <w:pPr>
              <w:pStyle w:val="0"/>
              <w:rPr>
                <w:rFonts w:hint="default"/>
                <w:kern w:val="0"/>
              </w:rPr>
            </w:pPr>
            <w:r>
              <w:rPr>
                <w:rFonts w:hint="eastAsia"/>
                <w:kern w:val="0"/>
              </w:rPr>
              <w:t>種類</w:t>
            </w:r>
          </w:p>
        </w:tc>
        <w:tc>
          <w:tcPr>
            <w:tcW w:w="4246" w:type="dxa"/>
            <w:vAlign w:val="top"/>
          </w:tcPr>
          <w:p>
            <w:pPr>
              <w:pStyle w:val="0"/>
              <w:rPr>
                <w:rFonts w:hint="default"/>
                <w:kern w:val="0"/>
              </w:rPr>
            </w:pPr>
            <w:r>
              <w:rPr>
                <w:rFonts w:hint="eastAsia"/>
                <w:kern w:val="0"/>
              </w:rPr>
              <w:t>金額</w:t>
            </w:r>
          </w:p>
        </w:tc>
      </w:tr>
      <w:tr>
        <w:trPr>
          <w:trHeight w:val="1770" w:hRule="atLeast"/>
        </w:trPr>
        <w:tc>
          <w:tcPr>
            <w:tcW w:w="2552" w:type="dxa"/>
            <w:vAlign w:val="center"/>
          </w:tcPr>
          <w:p>
            <w:pPr>
              <w:pStyle w:val="0"/>
              <w:spacing w:line="240" w:lineRule="auto"/>
              <w:rPr>
                <w:rFonts w:hint="default"/>
                <w:kern w:val="0"/>
                <w:sz w:val="21"/>
              </w:rPr>
            </w:pPr>
            <w:r>
              <w:rPr>
                <w:rFonts w:hint="eastAsia"/>
                <w:kern w:val="0"/>
                <w:sz w:val="21"/>
              </w:rPr>
              <w:t>選挙運動に従事する者</w:t>
            </w:r>
          </w:p>
          <w:p>
            <w:pPr>
              <w:pStyle w:val="0"/>
              <w:spacing w:line="240" w:lineRule="auto"/>
              <w:rPr>
                <w:rFonts w:hint="default"/>
                <w:kern w:val="0"/>
                <w:sz w:val="21"/>
              </w:rPr>
            </w:pPr>
            <w:r>
              <w:rPr>
                <w:rFonts w:hint="eastAsia"/>
                <w:kern w:val="0"/>
                <w:sz w:val="21"/>
              </w:rPr>
              <w:t>１人に対し支給することができる報酬額</w:t>
            </w:r>
          </w:p>
        </w:tc>
        <w:tc>
          <w:tcPr>
            <w:tcW w:w="1701" w:type="dxa"/>
            <w:vAlign w:val="center"/>
          </w:tcPr>
          <w:p>
            <w:pPr>
              <w:pStyle w:val="0"/>
              <w:spacing w:line="240" w:lineRule="auto"/>
              <w:jc w:val="center"/>
              <w:rPr>
                <w:rFonts w:hint="default"/>
                <w:kern w:val="0"/>
                <w:sz w:val="21"/>
              </w:rPr>
            </w:pPr>
            <w:r>
              <w:rPr>
                <w:rFonts w:hint="eastAsia"/>
                <w:kern w:val="0"/>
                <w:sz w:val="21"/>
              </w:rPr>
              <w:t>報　　酬</w:t>
            </w:r>
          </w:p>
        </w:tc>
        <w:tc>
          <w:tcPr>
            <w:tcW w:w="4246" w:type="dxa"/>
            <w:vAlign w:val="center"/>
          </w:tcPr>
          <w:p>
            <w:pPr>
              <w:pStyle w:val="0"/>
              <w:spacing w:line="240" w:lineRule="auto"/>
              <w:rPr>
                <w:rFonts w:hint="default"/>
                <w:color w:val="auto"/>
                <w:kern w:val="0"/>
                <w:sz w:val="21"/>
              </w:rPr>
            </w:pPr>
            <w:r>
              <w:rPr>
                <w:rFonts w:hint="eastAsia"/>
                <w:color w:val="auto"/>
                <w:kern w:val="0"/>
                <w:sz w:val="21"/>
              </w:rPr>
              <w:t>選挙運動のために使用する事務員</w:t>
            </w:r>
          </w:p>
          <w:p>
            <w:pPr>
              <w:pStyle w:val="0"/>
              <w:spacing w:line="240" w:lineRule="auto"/>
              <w:ind w:firstLine="210" w:firstLineChars="100"/>
              <w:rPr>
                <w:rFonts w:hint="default"/>
                <w:color w:val="auto"/>
                <w:kern w:val="0"/>
                <w:sz w:val="21"/>
              </w:rPr>
            </w:pPr>
            <w:r>
              <w:rPr>
                <w:rFonts w:hint="eastAsia"/>
                <w:color w:val="auto"/>
                <w:kern w:val="0"/>
                <w:sz w:val="21"/>
              </w:rPr>
              <w:t>１日につき　　</w:t>
            </w:r>
            <w:r>
              <w:rPr>
                <w:rFonts w:hint="eastAsia"/>
                <w:color w:val="auto"/>
                <w:kern w:val="0"/>
                <w:sz w:val="21"/>
              </w:rPr>
              <w:t>15,000</w:t>
            </w:r>
            <w:r>
              <w:rPr>
                <w:rFonts w:hint="eastAsia"/>
                <w:color w:val="auto"/>
                <w:kern w:val="0"/>
                <w:sz w:val="21"/>
              </w:rPr>
              <w:t>円以内</w:t>
            </w:r>
          </w:p>
          <w:p>
            <w:pPr>
              <w:pStyle w:val="0"/>
              <w:spacing w:line="240" w:lineRule="auto"/>
              <w:rPr>
                <w:rFonts w:hint="default"/>
                <w:color w:val="auto"/>
                <w:kern w:val="0"/>
                <w:sz w:val="21"/>
              </w:rPr>
            </w:pPr>
            <w:r>
              <w:rPr>
                <w:rFonts w:hint="eastAsia"/>
                <w:color w:val="auto"/>
                <w:kern w:val="0"/>
                <w:sz w:val="21"/>
              </w:rPr>
              <w:t>専ら選挙運動のために使用される自動車の上における選挙運動のために使用する者</w:t>
            </w:r>
          </w:p>
          <w:p>
            <w:pPr>
              <w:pStyle w:val="0"/>
              <w:spacing w:line="240" w:lineRule="auto"/>
              <w:ind w:firstLine="210" w:firstLineChars="100"/>
              <w:rPr>
                <w:rFonts w:hint="default"/>
                <w:color w:val="auto"/>
                <w:kern w:val="0"/>
                <w:sz w:val="21"/>
              </w:rPr>
            </w:pPr>
            <w:r>
              <w:rPr>
                <w:rFonts w:hint="eastAsia"/>
                <w:color w:val="auto"/>
                <w:kern w:val="0"/>
                <w:sz w:val="21"/>
              </w:rPr>
              <w:t>1</w:t>
            </w:r>
            <w:r>
              <w:rPr>
                <w:rFonts w:hint="eastAsia"/>
                <w:color w:val="auto"/>
                <w:kern w:val="0"/>
                <w:sz w:val="21"/>
              </w:rPr>
              <w:t>日につき　　</w:t>
            </w:r>
            <w:r>
              <w:rPr>
                <w:rFonts w:hint="eastAsia"/>
                <w:color w:val="auto"/>
                <w:kern w:val="0"/>
                <w:sz w:val="21"/>
              </w:rPr>
              <w:t>20,000</w:t>
            </w:r>
            <w:r>
              <w:rPr>
                <w:rFonts w:hint="eastAsia"/>
                <w:color w:val="auto"/>
                <w:kern w:val="0"/>
                <w:sz w:val="21"/>
              </w:rPr>
              <w:t>円以内</w:t>
            </w:r>
          </w:p>
        </w:tc>
      </w:tr>
      <w:tr>
        <w:trPr/>
        <w:tc>
          <w:tcPr>
            <w:tcW w:w="2552" w:type="dxa"/>
            <w:vMerge w:val="restart"/>
            <w:vAlign w:val="center"/>
          </w:tcPr>
          <w:p>
            <w:pPr>
              <w:pStyle w:val="0"/>
              <w:spacing w:line="240" w:lineRule="auto"/>
              <w:rPr>
                <w:rFonts w:hint="default"/>
                <w:kern w:val="0"/>
                <w:sz w:val="21"/>
              </w:rPr>
            </w:pPr>
            <w:r>
              <w:rPr>
                <w:rFonts w:hint="eastAsia"/>
                <w:kern w:val="0"/>
                <w:sz w:val="21"/>
              </w:rPr>
              <w:t>選挙運動に従事する者</w:t>
            </w:r>
          </w:p>
          <w:p>
            <w:pPr>
              <w:pStyle w:val="0"/>
              <w:spacing w:line="240" w:lineRule="auto"/>
              <w:rPr>
                <w:rFonts w:hint="default"/>
                <w:kern w:val="0"/>
                <w:sz w:val="21"/>
              </w:rPr>
            </w:pPr>
            <w:r>
              <w:rPr>
                <w:rFonts w:hint="eastAsia"/>
                <w:kern w:val="0"/>
                <w:sz w:val="21"/>
              </w:rPr>
              <w:t>1</w:t>
            </w:r>
            <w:r>
              <w:rPr>
                <w:rFonts w:hint="eastAsia"/>
                <w:kern w:val="0"/>
                <w:sz w:val="21"/>
              </w:rPr>
              <w:t>人に対し支給することができる実費弁償の額</w:t>
            </w:r>
          </w:p>
        </w:tc>
        <w:tc>
          <w:tcPr>
            <w:tcW w:w="1701" w:type="dxa"/>
            <w:vAlign w:val="center"/>
          </w:tcPr>
          <w:p>
            <w:pPr>
              <w:pStyle w:val="0"/>
              <w:spacing w:line="240" w:lineRule="auto"/>
              <w:jc w:val="center"/>
              <w:rPr>
                <w:rFonts w:hint="default"/>
                <w:color w:val="auto"/>
                <w:kern w:val="0"/>
                <w:sz w:val="21"/>
              </w:rPr>
            </w:pPr>
            <w:r>
              <w:rPr>
                <w:rFonts w:hint="eastAsia"/>
                <w:color w:val="auto"/>
                <w:kern w:val="0"/>
                <w:sz w:val="21"/>
              </w:rPr>
              <w:t>（ア）鉄道賃</w:t>
            </w:r>
          </w:p>
        </w:tc>
        <w:tc>
          <w:tcPr>
            <w:tcW w:w="4246" w:type="dxa"/>
            <w:vAlign w:val="center"/>
          </w:tcPr>
          <w:p>
            <w:pPr>
              <w:pStyle w:val="0"/>
              <w:spacing w:line="240" w:lineRule="auto"/>
              <w:rPr>
                <w:rFonts w:hint="default"/>
                <w:color w:val="auto"/>
                <w:kern w:val="0"/>
                <w:sz w:val="21"/>
              </w:rPr>
            </w:pPr>
            <w:r>
              <w:rPr>
                <w:rFonts w:hint="eastAsia"/>
                <w:color w:val="auto"/>
                <w:kern w:val="0"/>
                <w:sz w:val="21"/>
              </w:rPr>
              <w:t>鉄道旅行について、路程に応じた旅客運賃等により算出した額</w:t>
            </w:r>
          </w:p>
        </w:tc>
      </w:tr>
      <w:tr>
        <w:trPr/>
        <w:tc>
          <w:tcPr>
            <w:tcW w:w="2552" w:type="dxa"/>
            <w:vMerge w:val="continue"/>
            <w:vAlign w:val="center"/>
          </w:tcPr>
          <w:p>
            <w:pPr>
              <w:pStyle w:val="0"/>
              <w:spacing w:line="240" w:lineRule="auto"/>
              <w:rPr>
                <w:rFonts w:hint="default"/>
                <w:kern w:val="0"/>
                <w:sz w:val="21"/>
              </w:rPr>
            </w:pPr>
          </w:p>
        </w:tc>
        <w:tc>
          <w:tcPr>
            <w:tcW w:w="1701" w:type="dxa"/>
            <w:vAlign w:val="center"/>
          </w:tcPr>
          <w:p>
            <w:pPr>
              <w:pStyle w:val="0"/>
              <w:spacing w:line="240" w:lineRule="auto"/>
              <w:jc w:val="center"/>
              <w:rPr>
                <w:rFonts w:hint="default"/>
                <w:color w:val="auto"/>
                <w:kern w:val="0"/>
                <w:sz w:val="21"/>
              </w:rPr>
            </w:pPr>
            <w:r>
              <w:rPr>
                <w:rFonts w:hint="eastAsia"/>
                <w:color w:val="auto"/>
                <w:kern w:val="0"/>
                <w:sz w:val="21"/>
              </w:rPr>
              <w:t>（イ）船　賃</w:t>
            </w:r>
          </w:p>
        </w:tc>
        <w:tc>
          <w:tcPr>
            <w:tcW w:w="4246" w:type="dxa"/>
            <w:vAlign w:val="center"/>
          </w:tcPr>
          <w:p>
            <w:pPr>
              <w:pStyle w:val="0"/>
              <w:spacing w:line="240" w:lineRule="auto"/>
              <w:rPr>
                <w:rFonts w:hint="default"/>
                <w:color w:val="auto"/>
                <w:kern w:val="0"/>
                <w:sz w:val="21"/>
              </w:rPr>
            </w:pPr>
            <w:r>
              <w:rPr>
                <w:rFonts w:hint="eastAsia"/>
                <w:color w:val="auto"/>
                <w:kern w:val="0"/>
                <w:sz w:val="21"/>
              </w:rPr>
              <w:t>水路旅行について、路程に応じた旅客運賃等により算出した額</w:t>
            </w:r>
          </w:p>
        </w:tc>
      </w:tr>
      <w:tr>
        <w:trPr/>
        <w:tc>
          <w:tcPr>
            <w:tcW w:w="2552" w:type="dxa"/>
            <w:vMerge w:val="continue"/>
            <w:vAlign w:val="center"/>
          </w:tcPr>
          <w:p>
            <w:pPr>
              <w:pStyle w:val="0"/>
              <w:spacing w:line="240" w:lineRule="auto"/>
              <w:rPr>
                <w:rFonts w:hint="default"/>
                <w:kern w:val="0"/>
                <w:sz w:val="21"/>
              </w:rPr>
            </w:pPr>
          </w:p>
        </w:tc>
        <w:tc>
          <w:tcPr>
            <w:tcW w:w="1701" w:type="dxa"/>
            <w:vAlign w:val="center"/>
          </w:tcPr>
          <w:p>
            <w:pPr>
              <w:pStyle w:val="0"/>
              <w:spacing w:line="240" w:lineRule="auto"/>
              <w:jc w:val="center"/>
              <w:rPr>
                <w:rFonts w:hint="default"/>
                <w:color w:val="auto"/>
                <w:kern w:val="0"/>
                <w:sz w:val="21"/>
              </w:rPr>
            </w:pPr>
            <w:r>
              <w:rPr>
                <w:rFonts w:hint="eastAsia"/>
                <w:color w:val="auto"/>
                <w:kern w:val="0"/>
                <w:sz w:val="21"/>
              </w:rPr>
              <w:t>（ウ）航空賃</w:t>
            </w:r>
          </w:p>
        </w:tc>
        <w:tc>
          <w:tcPr>
            <w:tcW w:w="4246" w:type="dxa"/>
            <w:vAlign w:val="center"/>
          </w:tcPr>
          <w:p>
            <w:pPr>
              <w:pStyle w:val="0"/>
              <w:spacing w:line="240" w:lineRule="auto"/>
              <w:rPr>
                <w:rFonts w:hint="default"/>
                <w:color w:val="auto"/>
                <w:kern w:val="0"/>
                <w:sz w:val="21"/>
              </w:rPr>
            </w:pPr>
            <w:r>
              <w:rPr>
                <w:rFonts w:hint="eastAsia"/>
                <w:color w:val="auto"/>
                <w:kern w:val="0"/>
                <w:sz w:val="21"/>
              </w:rPr>
              <w:t>航空旅行について、路程に応じ旅客運賃等により算出した実費額</w:t>
            </w:r>
          </w:p>
        </w:tc>
      </w:tr>
      <w:tr>
        <w:trPr/>
        <w:tc>
          <w:tcPr>
            <w:tcW w:w="2552" w:type="dxa"/>
            <w:vMerge w:val="continue"/>
            <w:vAlign w:val="center"/>
          </w:tcPr>
          <w:p>
            <w:pPr>
              <w:pStyle w:val="0"/>
              <w:spacing w:line="240" w:lineRule="auto"/>
              <w:rPr>
                <w:rFonts w:hint="default"/>
                <w:kern w:val="0"/>
                <w:sz w:val="21"/>
              </w:rPr>
            </w:pPr>
          </w:p>
        </w:tc>
        <w:tc>
          <w:tcPr>
            <w:tcW w:w="1701" w:type="dxa"/>
            <w:vAlign w:val="top"/>
          </w:tcPr>
          <w:p>
            <w:pPr>
              <w:pStyle w:val="0"/>
              <w:rPr>
                <w:rFonts w:hint="default"/>
                <w:sz w:val="21"/>
              </w:rPr>
            </w:pPr>
            <w:r>
              <w:rPr>
                <w:rFonts w:hint="eastAsia"/>
                <w:sz w:val="21"/>
              </w:rPr>
              <w:t>（エ）車　賃</w:t>
            </w:r>
          </w:p>
        </w:tc>
        <w:tc>
          <w:tcPr>
            <w:tcW w:w="4246" w:type="dxa"/>
            <w:vAlign w:val="top"/>
          </w:tcPr>
          <w:p>
            <w:pPr>
              <w:pStyle w:val="0"/>
              <w:rPr>
                <w:rFonts w:hint="default"/>
                <w:color w:val="auto"/>
                <w:sz w:val="21"/>
              </w:rPr>
            </w:pPr>
            <w:r>
              <w:rPr>
                <w:rFonts w:hint="default"/>
                <w:color w:val="auto"/>
                <w:sz w:val="21"/>
              </w:rPr>
              <w:t>陸路旅行（鉄道旅行を除く）について、路程に応じた実費額</w:t>
            </w:r>
          </w:p>
        </w:tc>
      </w:tr>
      <w:tr>
        <w:trPr/>
        <w:tc>
          <w:tcPr>
            <w:tcW w:w="2552" w:type="dxa"/>
            <w:vMerge w:val="continue"/>
            <w:vAlign w:val="center"/>
          </w:tcPr>
          <w:p>
            <w:pPr>
              <w:pStyle w:val="0"/>
              <w:spacing w:line="240" w:lineRule="auto"/>
              <w:rPr>
                <w:rFonts w:hint="default"/>
                <w:kern w:val="0"/>
                <w:sz w:val="21"/>
              </w:rPr>
            </w:pPr>
          </w:p>
        </w:tc>
        <w:tc>
          <w:tcPr>
            <w:tcW w:w="1701" w:type="dxa"/>
            <w:vAlign w:val="center"/>
          </w:tcPr>
          <w:p>
            <w:pPr>
              <w:pStyle w:val="0"/>
              <w:spacing w:line="240" w:lineRule="auto"/>
              <w:jc w:val="center"/>
              <w:rPr>
                <w:rFonts w:hint="default"/>
                <w:kern w:val="0"/>
                <w:sz w:val="21"/>
              </w:rPr>
            </w:pPr>
            <w:r>
              <w:rPr>
                <w:rFonts w:hint="eastAsia"/>
                <w:kern w:val="0"/>
                <w:sz w:val="21"/>
              </w:rPr>
              <w:t>（オ）宿泊料</w:t>
            </w:r>
          </w:p>
          <w:p>
            <w:pPr>
              <w:pStyle w:val="0"/>
              <w:spacing w:line="240" w:lineRule="auto"/>
              <w:jc w:val="center"/>
              <w:rPr>
                <w:rFonts w:hint="default"/>
                <w:kern w:val="0"/>
                <w:sz w:val="21"/>
              </w:rPr>
            </w:pPr>
            <w:r>
              <w:rPr>
                <w:rFonts w:hint="eastAsia"/>
                <w:kern w:val="0"/>
                <w:sz w:val="21"/>
              </w:rPr>
              <w:t>食事</w:t>
            </w:r>
            <w:r>
              <w:rPr>
                <w:rFonts w:hint="eastAsia"/>
                <w:kern w:val="0"/>
                <w:sz w:val="21"/>
              </w:rPr>
              <w:t>2</w:t>
            </w:r>
            <w:r>
              <w:rPr>
                <w:rFonts w:hint="eastAsia"/>
                <w:kern w:val="0"/>
                <w:sz w:val="21"/>
              </w:rPr>
              <w:t>食を含む</w:t>
            </w:r>
          </w:p>
        </w:tc>
        <w:tc>
          <w:tcPr>
            <w:tcW w:w="4246" w:type="dxa"/>
            <w:vAlign w:val="center"/>
          </w:tcPr>
          <w:p>
            <w:pPr>
              <w:pStyle w:val="0"/>
              <w:spacing w:line="240" w:lineRule="auto"/>
              <w:rPr>
                <w:rFonts w:hint="default"/>
                <w:color w:val="auto"/>
                <w:kern w:val="0"/>
                <w:sz w:val="21"/>
              </w:rPr>
            </w:pPr>
            <w:r>
              <w:rPr>
                <w:rFonts w:hint="eastAsia"/>
                <w:color w:val="auto"/>
                <w:kern w:val="0"/>
                <w:sz w:val="21"/>
              </w:rPr>
              <w:t>１夜につき　　</w:t>
            </w:r>
            <w:r>
              <w:rPr>
                <w:rFonts w:hint="eastAsia"/>
                <w:color w:val="auto"/>
                <w:kern w:val="0"/>
                <w:sz w:val="21"/>
              </w:rPr>
              <w:t>23,000</w:t>
            </w:r>
            <w:r>
              <w:rPr>
                <w:rFonts w:hint="eastAsia"/>
                <w:color w:val="auto"/>
                <w:kern w:val="0"/>
                <w:sz w:val="21"/>
              </w:rPr>
              <w:t>円</w:t>
            </w:r>
          </w:p>
        </w:tc>
      </w:tr>
      <w:tr>
        <w:trPr>
          <w:trHeight w:val="733" w:hRule="atLeast"/>
        </w:trPr>
        <w:tc>
          <w:tcPr>
            <w:tcW w:w="2552" w:type="dxa"/>
            <w:vMerge w:val="continue"/>
            <w:vAlign w:val="center"/>
          </w:tcPr>
          <w:p>
            <w:pPr>
              <w:pStyle w:val="0"/>
              <w:spacing w:line="240" w:lineRule="auto"/>
              <w:rPr>
                <w:rFonts w:hint="default"/>
                <w:kern w:val="0"/>
                <w:sz w:val="21"/>
              </w:rPr>
            </w:pPr>
          </w:p>
        </w:tc>
        <w:tc>
          <w:tcPr>
            <w:tcW w:w="1701" w:type="dxa"/>
            <w:vAlign w:val="center"/>
          </w:tcPr>
          <w:p>
            <w:pPr>
              <w:pStyle w:val="0"/>
              <w:spacing w:line="240" w:lineRule="auto"/>
              <w:jc w:val="center"/>
              <w:rPr>
                <w:rFonts w:hint="default"/>
                <w:kern w:val="0"/>
                <w:sz w:val="21"/>
              </w:rPr>
            </w:pPr>
            <w:r>
              <w:rPr>
                <w:rFonts w:hint="eastAsia"/>
                <w:kern w:val="0"/>
                <w:sz w:val="21"/>
              </w:rPr>
              <w:t>（カ）弁当料</w:t>
            </w:r>
          </w:p>
        </w:tc>
        <w:tc>
          <w:tcPr>
            <w:tcW w:w="4246" w:type="dxa"/>
            <w:vAlign w:val="center"/>
          </w:tcPr>
          <w:p>
            <w:pPr>
              <w:pStyle w:val="0"/>
              <w:spacing w:line="240" w:lineRule="auto"/>
              <w:rPr>
                <w:rFonts w:hint="default"/>
                <w:color w:val="auto"/>
                <w:kern w:val="0"/>
                <w:sz w:val="21"/>
              </w:rPr>
            </w:pPr>
            <w:r>
              <w:rPr>
                <w:rFonts w:hint="eastAsia"/>
                <w:color w:val="auto"/>
                <w:kern w:val="0"/>
                <w:sz w:val="21"/>
              </w:rPr>
              <w:t>１食につき</w:t>
            </w:r>
            <w:r>
              <w:rPr>
                <w:rFonts w:hint="eastAsia"/>
                <w:color w:val="auto"/>
                <w:kern w:val="0"/>
                <w:sz w:val="21"/>
              </w:rPr>
              <w:t>1,500</w:t>
            </w:r>
            <w:r>
              <w:rPr>
                <w:rFonts w:hint="eastAsia"/>
                <w:color w:val="auto"/>
                <w:kern w:val="0"/>
                <w:sz w:val="21"/>
              </w:rPr>
              <w:t>円　</w:t>
            </w:r>
            <w:r>
              <w:rPr>
                <w:rFonts w:hint="eastAsia"/>
                <w:color w:val="auto"/>
                <w:kern w:val="0"/>
                <w:sz w:val="21"/>
              </w:rPr>
              <w:t>1</w:t>
            </w:r>
            <w:r>
              <w:rPr>
                <w:rFonts w:hint="eastAsia"/>
                <w:color w:val="auto"/>
                <w:kern w:val="0"/>
                <w:sz w:val="21"/>
              </w:rPr>
              <w:t>日につき</w:t>
            </w:r>
            <w:r>
              <w:rPr>
                <w:rFonts w:hint="eastAsia"/>
                <w:color w:val="auto"/>
                <w:kern w:val="0"/>
                <w:sz w:val="21"/>
              </w:rPr>
              <w:t>4,500</w:t>
            </w:r>
            <w:r>
              <w:rPr>
                <w:rFonts w:hint="eastAsia"/>
                <w:color w:val="auto"/>
                <w:kern w:val="0"/>
                <w:sz w:val="21"/>
              </w:rPr>
              <w:t>円</w:t>
            </w:r>
          </w:p>
        </w:tc>
      </w:tr>
      <w:tr>
        <w:trPr>
          <w:trHeight w:val="686" w:hRule="atLeast"/>
        </w:trPr>
        <w:tc>
          <w:tcPr>
            <w:tcW w:w="2552" w:type="dxa"/>
            <w:vMerge w:val="continue"/>
            <w:vAlign w:val="center"/>
          </w:tcPr>
          <w:p>
            <w:pPr>
              <w:pStyle w:val="0"/>
              <w:spacing w:line="240" w:lineRule="auto"/>
              <w:rPr>
                <w:rFonts w:hint="default"/>
                <w:kern w:val="0"/>
                <w:sz w:val="21"/>
              </w:rPr>
            </w:pPr>
          </w:p>
        </w:tc>
        <w:tc>
          <w:tcPr>
            <w:tcW w:w="1701" w:type="dxa"/>
            <w:vAlign w:val="center"/>
          </w:tcPr>
          <w:p>
            <w:pPr>
              <w:pStyle w:val="0"/>
              <w:spacing w:line="240" w:lineRule="auto"/>
              <w:jc w:val="center"/>
              <w:rPr>
                <w:rFonts w:hint="default"/>
                <w:kern w:val="0"/>
                <w:sz w:val="21"/>
              </w:rPr>
            </w:pPr>
            <w:r>
              <w:rPr>
                <w:rFonts w:hint="eastAsia"/>
                <w:kern w:val="0"/>
                <w:sz w:val="21"/>
              </w:rPr>
              <w:t>（キ）茶菓料</w:t>
            </w:r>
          </w:p>
        </w:tc>
        <w:tc>
          <w:tcPr>
            <w:tcW w:w="4246" w:type="dxa"/>
            <w:vAlign w:val="center"/>
          </w:tcPr>
          <w:p>
            <w:pPr>
              <w:pStyle w:val="0"/>
              <w:spacing w:line="240" w:lineRule="auto"/>
              <w:rPr>
                <w:rFonts w:hint="default"/>
                <w:color w:val="auto"/>
                <w:kern w:val="0"/>
                <w:sz w:val="21"/>
              </w:rPr>
            </w:pPr>
            <w:r>
              <w:rPr>
                <w:rFonts w:hint="eastAsia"/>
                <w:color w:val="auto"/>
                <w:kern w:val="0"/>
                <w:sz w:val="21"/>
              </w:rPr>
              <w:t>１日につき</w:t>
            </w:r>
            <w:r>
              <w:rPr>
                <w:rFonts w:hint="eastAsia"/>
                <w:color w:val="auto"/>
                <w:kern w:val="0"/>
                <w:sz w:val="21"/>
              </w:rPr>
              <w:t>1,000</w:t>
            </w:r>
            <w:r>
              <w:rPr>
                <w:rFonts w:hint="eastAsia"/>
                <w:color w:val="auto"/>
                <w:kern w:val="0"/>
                <w:sz w:val="21"/>
              </w:rPr>
              <w:t>円</w:t>
            </w:r>
          </w:p>
        </w:tc>
      </w:tr>
      <w:tr>
        <w:trPr/>
        <w:tc>
          <w:tcPr>
            <w:tcW w:w="2552" w:type="dxa"/>
            <w:vMerge w:val="restart"/>
            <w:vAlign w:val="center"/>
          </w:tcPr>
          <w:p>
            <w:pPr>
              <w:pStyle w:val="0"/>
              <w:spacing w:line="240" w:lineRule="auto"/>
              <w:rPr>
                <w:rFonts w:hint="default"/>
                <w:kern w:val="0"/>
                <w:sz w:val="21"/>
              </w:rPr>
            </w:pPr>
            <w:r>
              <w:rPr>
                <w:rFonts w:hint="eastAsia"/>
                <w:kern w:val="0"/>
                <w:sz w:val="21"/>
              </w:rPr>
              <w:t>選挙運動のために使用する労務者１人に対し支給することができる報酬の額</w:t>
            </w:r>
          </w:p>
        </w:tc>
        <w:tc>
          <w:tcPr>
            <w:tcW w:w="1701" w:type="dxa"/>
            <w:vAlign w:val="center"/>
          </w:tcPr>
          <w:p>
            <w:pPr>
              <w:pStyle w:val="0"/>
              <w:spacing w:line="240" w:lineRule="auto"/>
              <w:jc w:val="center"/>
              <w:rPr>
                <w:rFonts w:hint="default"/>
                <w:kern w:val="0"/>
                <w:sz w:val="21"/>
              </w:rPr>
            </w:pPr>
            <w:r>
              <w:rPr>
                <w:rFonts w:hint="eastAsia"/>
                <w:kern w:val="0"/>
                <w:sz w:val="21"/>
              </w:rPr>
              <w:t>基本日額</w:t>
            </w:r>
          </w:p>
        </w:tc>
        <w:tc>
          <w:tcPr>
            <w:tcW w:w="4246" w:type="dxa"/>
            <w:vAlign w:val="center"/>
          </w:tcPr>
          <w:p>
            <w:pPr>
              <w:pStyle w:val="0"/>
              <w:spacing w:line="240" w:lineRule="auto"/>
              <w:rPr>
                <w:rFonts w:hint="default"/>
                <w:color w:val="auto"/>
                <w:kern w:val="0"/>
                <w:sz w:val="21"/>
              </w:rPr>
            </w:pPr>
            <w:r>
              <w:rPr>
                <w:rFonts w:hint="eastAsia"/>
                <w:color w:val="auto"/>
                <w:kern w:val="0"/>
                <w:sz w:val="21"/>
              </w:rPr>
              <w:t>10,000</w:t>
            </w:r>
            <w:r>
              <w:rPr>
                <w:rFonts w:hint="eastAsia"/>
                <w:color w:val="auto"/>
                <w:kern w:val="0"/>
                <w:sz w:val="21"/>
              </w:rPr>
              <w:t>円　以内</w:t>
            </w:r>
          </w:p>
        </w:tc>
      </w:tr>
      <w:tr>
        <w:trPr/>
        <w:tc>
          <w:tcPr>
            <w:tcW w:w="2552" w:type="dxa"/>
            <w:vMerge w:val="continue"/>
            <w:vAlign w:val="center"/>
          </w:tcPr>
          <w:p>
            <w:pPr>
              <w:pStyle w:val="0"/>
              <w:spacing w:line="240" w:lineRule="auto"/>
              <w:rPr>
                <w:rFonts w:hint="default"/>
                <w:kern w:val="0"/>
                <w:sz w:val="21"/>
              </w:rPr>
            </w:pPr>
          </w:p>
        </w:tc>
        <w:tc>
          <w:tcPr>
            <w:tcW w:w="1701" w:type="dxa"/>
            <w:vAlign w:val="center"/>
          </w:tcPr>
          <w:p>
            <w:pPr>
              <w:pStyle w:val="0"/>
              <w:spacing w:line="240" w:lineRule="auto"/>
              <w:jc w:val="center"/>
              <w:rPr>
                <w:rFonts w:hint="default"/>
                <w:kern w:val="0"/>
                <w:sz w:val="21"/>
              </w:rPr>
            </w:pPr>
            <w:r>
              <w:rPr>
                <w:rFonts w:hint="eastAsia"/>
                <w:kern w:val="0"/>
                <w:sz w:val="21"/>
              </w:rPr>
              <w:t>超過勤務手当</w:t>
            </w:r>
          </w:p>
        </w:tc>
        <w:tc>
          <w:tcPr>
            <w:tcW w:w="4246" w:type="dxa"/>
            <w:vAlign w:val="center"/>
          </w:tcPr>
          <w:p>
            <w:pPr>
              <w:pStyle w:val="0"/>
              <w:spacing w:line="240" w:lineRule="auto"/>
              <w:rPr>
                <w:rFonts w:hint="default"/>
                <w:color w:val="auto"/>
                <w:kern w:val="0"/>
                <w:sz w:val="21"/>
              </w:rPr>
            </w:pPr>
            <w:r>
              <w:rPr>
                <w:rFonts w:hint="eastAsia"/>
                <w:color w:val="auto"/>
                <w:kern w:val="0"/>
                <w:sz w:val="21"/>
              </w:rPr>
              <w:t>1</w:t>
            </w:r>
            <w:r>
              <w:rPr>
                <w:rFonts w:hint="eastAsia"/>
                <w:color w:val="auto"/>
                <w:kern w:val="0"/>
                <w:sz w:val="21"/>
              </w:rPr>
              <w:t>日につき基本日額の５割以内</w:t>
            </w:r>
          </w:p>
        </w:tc>
      </w:tr>
      <w:tr>
        <w:trPr/>
        <w:tc>
          <w:tcPr>
            <w:tcW w:w="2552" w:type="dxa"/>
            <w:vMerge w:val="restart"/>
            <w:vAlign w:val="center"/>
          </w:tcPr>
          <w:p>
            <w:pPr>
              <w:pStyle w:val="0"/>
              <w:spacing w:line="240" w:lineRule="auto"/>
              <w:rPr>
                <w:rFonts w:hint="default"/>
                <w:kern w:val="0"/>
                <w:sz w:val="21"/>
              </w:rPr>
            </w:pPr>
            <w:r>
              <w:rPr>
                <w:rFonts w:hint="eastAsia"/>
                <w:kern w:val="0"/>
                <w:sz w:val="21"/>
              </w:rPr>
              <w:t>選挙運動のために使用する労務者１人に対し支給することができる実費弁償の額</w:t>
            </w:r>
          </w:p>
        </w:tc>
        <w:tc>
          <w:tcPr>
            <w:tcW w:w="1701" w:type="dxa"/>
            <w:vAlign w:val="center"/>
          </w:tcPr>
          <w:p>
            <w:pPr>
              <w:pStyle w:val="0"/>
              <w:spacing w:line="240" w:lineRule="auto"/>
              <w:jc w:val="center"/>
              <w:rPr>
                <w:rFonts w:hint="default"/>
                <w:kern w:val="0"/>
                <w:sz w:val="21"/>
              </w:rPr>
            </w:pPr>
            <w:r>
              <w:rPr>
                <w:rFonts w:hint="eastAsia"/>
                <w:kern w:val="0"/>
                <w:sz w:val="21"/>
              </w:rPr>
              <w:t>鉄道賃、船賃、航空費</w:t>
            </w:r>
          </w:p>
          <w:p>
            <w:pPr>
              <w:pStyle w:val="0"/>
              <w:spacing w:line="240" w:lineRule="auto"/>
              <w:jc w:val="center"/>
              <w:rPr>
                <w:rFonts w:hint="default"/>
                <w:kern w:val="0"/>
                <w:sz w:val="21"/>
              </w:rPr>
            </w:pPr>
            <w:r>
              <w:rPr>
                <w:rFonts w:hint="eastAsia"/>
                <w:kern w:val="0"/>
                <w:sz w:val="21"/>
              </w:rPr>
              <w:t>及び車賃</w:t>
            </w:r>
          </w:p>
        </w:tc>
        <w:tc>
          <w:tcPr>
            <w:tcW w:w="4246" w:type="dxa"/>
            <w:vAlign w:val="center"/>
          </w:tcPr>
          <w:p>
            <w:pPr>
              <w:pStyle w:val="0"/>
              <w:spacing w:line="240" w:lineRule="auto"/>
              <w:rPr>
                <w:rFonts w:hint="default"/>
                <w:color w:val="auto"/>
                <w:kern w:val="0"/>
                <w:sz w:val="21"/>
              </w:rPr>
            </w:pPr>
            <w:r>
              <w:rPr>
                <w:rFonts w:hint="eastAsia"/>
                <w:color w:val="auto"/>
                <w:kern w:val="0"/>
                <w:sz w:val="21"/>
              </w:rPr>
              <w:t>（ア）から（</w:t>
            </w:r>
            <w:r>
              <w:rPr>
                <w:rFonts w:hint="eastAsia"/>
                <w:color w:val="auto"/>
                <w:sz w:val="21"/>
              </w:rPr>
              <w:t>エ</w:t>
            </w:r>
            <w:r>
              <w:rPr>
                <w:rFonts w:hint="eastAsia"/>
                <w:color w:val="auto"/>
                <w:kern w:val="0"/>
                <w:sz w:val="21"/>
              </w:rPr>
              <w:t>）に掲げる額</w:t>
            </w:r>
          </w:p>
        </w:tc>
      </w:tr>
      <w:tr>
        <w:trPr/>
        <w:tc>
          <w:tcPr>
            <w:tcW w:w="2552" w:type="dxa"/>
            <w:vMerge w:val="continue"/>
            <w:vAlign w:val="top"/>
          </w:tcPr>
          <w:p>
            <w:pPr>
              <w:pStyle w:val="0"/>
              <w:spacing w:line="240" w:lineRule="auto"/>
              <w:rPr>
                <w:rFonts w:hint="default"/>
                <w:kern w:val="0"/>
                <w:sz w:val="21"/>
              </w:rPr>
            </w:pPr>
          </w:p>
        </w:tc>
        <w:tc>
          <w:tcPr>
            <w:tcW w:w="1701" w:type="dxa"/>
            <w:vAlign w:val="center"/>
          </w:tcPr>
          <w:p>
            <w:pPr>
              <w:pStyle w:val="0"/>
              <w:spacing w:line="240" w:lineRule="auto"/>
              <w:jc w:val="center"/>
              <w:rPr>
                <w:rFonts w:hint="default"/>
                <w:kern w:val="0"/>
                <w:sz w:val="21"/>
              </w:rPr>
            </w:pPr>
            <w:r>
              <w:rPr>
                <w:rFonts w:hint="eastAsia"/>
                <w:kern w:val="0"/>
                <w:sz w:val="21"/>
              </w:rPr>
              <w:t>宿泊料</w:t>
            </w:r>
          </w:p>
          <w:p>
            <w:pPr>
              <w:pStyle w:val="0"/>
              <w:spacing w:line="240" w:lineRule="auto"/>
              <w:jc w:val="center"/>
              <w:rPr>
                <w:rFonts w:hint="default"/>
                <w:kern w:val="0"/>
                <w:sz w:val="21"/>
              </w:rPr>
            </w:pPr>
            <w:r>
              <w:rPr>
                <w:rFonts w:hint="eastAsia"/>
                <w:kern w:val="0"/>
                <w:sz w:val="21"/>
              </w:rPr>
              <w:t>食事代を除く</w:t>
            </w:r>
          </w:p>
        </w:tc>
        <w:tc>
          <w:tcPr>
            <w:tcW w:w="4246" w:type="dxa"/>
            <w:vAlign w:val="center"/>
          </w:tcPr>
          <w:p>
            <w:pPr>
              <w:pStyle w:val="0"/>
              <w:spacing w:line="240" w:lineRule="auto"/>
              <w:rPr>
                <w:rFonts w:hint="default"/>
                <w:kern w:val="0"/>
                <w:sz w:val="21"/>
              </w:rPr>
            </w:pPr>
            <w:r>
              <w:rPr>
                <w:rFonts w:hint="eastAsia"/>
                <w:kern w:val="0"/>
                <w:sz w:val="21"/>
              </w:rPr>
              <w:t>１夜につき　</w:t>
            </w:r>
            <w:r>
              <w:rPr>
                <w:rFonts w:hint="eastAsia"/>
                <w:color w:val="auto"/>
                <w:kern w:val="0"/>
                <w:sz w:val="21"/>
              </w:rPr>
              <w:t>　</w:t>
            </w:r>
            <w:r>
              <w:rPr>
                <w:rFonts w:hint="eastAsia"/>
                <w:color w:val="auto"/>
                <w:kern w:val="0"/>
                <w:sz w:val="21"/>
              </w:rPr>
              <w:t>20,000</w:t>
            </w:r>
            <w:r>
              <w:rPr>
                <w:rFonts w:hint="eastAsia"/>
                <w:kern w:val="0"/>
                <w:sz w:val="21"/>
              </w:rPr>
              <w:t>円</w:t>
            </w:r>
          </w:p>
        </w:tc>
      </w:tr>
    </w:tbl>
    <w:p>
      <w:pPr>
        <w:pStyle w:val="0"/>
        <w:ind w:left="480" w:leftChars="200" w:firstLine="240" w:firstLineChars="100"/>
        <w:rPr>
          <w:rFonts w:hint="default"/>
          <w:kern w:val="0"/>
        </w:rPr>
      </w:pPr>
    </w:p>
    <w:sectPr>
      <w:footerReference r:id="rId8" w:type="default"/>
      <w:type w:val="continuous"/>
      <w:pgSz w:w="11906" w:h="16838"/>
      <w:pgMar w:top="1985" w:right="1701" w:bottom="1701" w:left="1701" w:header="851" w:footer="397" w:gutter="0"/>
      <w:pgNumType w:fmt="numberInDash" w:start="1"/>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ｺﾞｼｯｸE">
    <w:panose1 w:val="00000000000000000000"/>
    <w:charset w:val="80"/>
    <w:family w:val="modern"/>
    <w:notTrueType/>
    <w:pitch w:val="fixed"/>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HGPｺﾞｼｯｸE">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jc w:val="center"/>
      <w:rPr>
        <w:rFonts w:hint="default"/>
      </w:rPr>
    </w:pPr>
  </w:p>
  <w:p>
    <w:pPr>
      <w:pStyle w:val="19"/>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jc w:val="center"/>
      <w:rPr>
        <w:rFonts w:hint="default"/>
      </w:rPr>
    </w:pPr>
  </w:p>
  <w:p>
    <w:pPr>
      <w:pStyle w:val="19"/>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739050103"/>
      <w:docPartObj>
        <w:docPartGallery w:val="Page Numbers (Bottom of Page)"/>
        <w:docPartUnique/>
      </w:docPartObj>
    </w:sdtPr>
    <w:sdtEndPr>
      <w:rPr>
        <w:rFonts w:hint="default"/>
      </w:rPr>
    </w:sdtEndPr>
    <w:sdtContent>
      <w:p>
        <w:pPr>
          <w:pStyle w:val="19"/>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- 12 -</w:t>
        </w:r>
        <w:r>
          <w:rPr>
            <w:rFonts w:hint="eastAsia"/>
          </w:rPr>
          <w:fldChar w:fldCharType="end"/>
        </w:r>
      </w:p>
    </w:sdtContent>
  </w:sdt>
  <w:p>
    <w:pPr>
      <w:pStyle w:val="19"/>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604240B2"/>
    <w:lvl w:ilvl="0" w:tplc="D4568352">
      <w:start w:val="1"/>
      <w:numFmt w:val="decimalEnclosedCircle"/>
      <w:lvlText w:val="%1"/>
      <w:lvlJc w:val="left"/>
      <w:pPr>
        <w:ind w:left="1800" w:hanging="360"/>
      </w:pPr>
      <w:rPr>
        <w:rFonts w:hint="default"/>
      </w:rPr>
    </w:lvl>
    <w:lvl w:ilvl="1" w:tplc="04090017">
      <w:start w:val="1"/>
      <w:numFmt w:val="aiueoFullWidth"/>
      <w:lvlText w:val="(%2)"/>
      <w:lvlJc w:val="left"/>
      <w:pPr>
        <w:ind w:left="2280" w:hanging="420"/>
      </w:pPr>
    </w:lvl>
    <w:lvl w:ilvl="2" w:tplc="04090011">
      <w:start w:val="1"/>
      <w:numFmt w:val="decimalEnclosedCircle"/>
      <w:lvlText w:val="%3"/>
      <w:lvlJc w:val="left"/>
      <w:pPr>
        <w:ind w:left="2700" w:hanging="420"/>
      </w:pPr>
    </w:lvl>
    <w:lvl w:ilvl="3" w:tplc="0409000F">
      <w:start w:val="1"/>
      <w:numFmt w:val="decimal"/>
      <w:lvlText w:val="%4."/>
      <w:lvlJc w:val="left"/>
      <w:pPr>
        <w:ind w:left="3120" w:hanging="420"/>
      </w:pPr>
    </w:lvl>
    <w:lvl w:ilvl="4" w:tplc="04090017">
      <w:start w:val="1"/>
      <w:numFmt w:val="aiueoFullWidth"/>
      <w:lvlText w:val="(%5)"/>
      <w:lvlJc w:val="left"/>
      <w:pPr>
        <w:ind w:left="3540" w:hanging="420"/>
      </w:pPr>
    </w:lvl>
    <w:lvl w:ilvl="5" w:tplc="04090011">
      <w:start w:val="1"/>
      <w:numFmt w:val="decimalEnclosedCircle"/>
      <w:lvlText w:val="%6"/>
      <w:lvlJc w:val="left"/>
      <w:pPr>
        <w:ind w:left="3960" w:hanging="420"/>
      </w:pPr>
    </w:lvl>
    <w:lvl w:ilvl="6" w:tplc="0409000F">
      <w:start w:val="1"/>
      <w:numFmt w:val="decimal"/>
      <w:lvlText w:val="%7."/>
      <w:lvlJc w:val="left"/>
      <w:pPr>
        <w:ind w:left="4380" w:hanging="420"/>
      </w:pPr>
    </w:lvl>
    <w:lvl w:ilvl="7" w:tplc="04090017">
      <w:start w:val="1"/>
      <w:numFmt w:val="aiueoFullWidth"/>
      <w:lvlText w:val="(%8)"/>
      <w:lvlJc w:val="left"/>
      <w:pPr>
        <w:ind w:left="4800" w:hanging="420"/>
      </w:pPr>
    </w:lvl>
    <w:lvl w:ilvl="8" w:tplc="04090011">
      <w:start w:val="1"/>
      <w:numFmt w:val="decimalEnclosedCircle"/>
      <w:lvlText w:val="%9"/>
      <w:lvlJc w:val="left"/>
      <w:pPr>
        <w:ind w:left="522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spacing w:line="360" w:lineRule="auto"/>
      <w:jc w:val="both"/>
    </w:pPr>
    <w:rPr>
      <w:rFonts w:ascii="ＭＳ 明朝" w:hAnsi="ＭＳ 明朝"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ascii="ＭＳ 明朝" w:hAnsi="ＭＳ 明朝" w:eastAsia="ＭＳ 明朝"/>
      <w:sz w:val="24"/>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ascii="ＭＳ 明朝" w:hAnsi="ＭＳ 明朝" w:eastAsia="ＭＳ 明朝"/>
      <w:sz w:val="24"/>
    </w:rPr>
  </w:style>
  <w:style w:type="character" w:styleId="21">
    <w:name w:val="Placeholder Text"/>
    <w:basedOn w:val="10"/>
    <w:next w:val="21"/>
    <w:link w:val="0"/>
    <w:uiPriority w:val="0"/>
    <w:rPr>
      <w:color w:val="808080"/>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2558</TotalTime>
  <Pages>28</Pages>
  <Words>63</Words>
  <Characters>11690</Characters>
  <Application>JUST Note</Application>
  <Lines>5308</Lines>
  <Paragraphs>427</Paragraphs>
  <CharactersWithSpaces>12220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Windows ユーザー</dc:creator>
  <cp:lastModifiedBy>東北支所01</cp:lastModifiedBy>
  <cp:lastPrinted>2026-07-09T07:33:09Z</cp:lastPrinted>
  <dcterms:created xsi:type="dcterms:W3CDTF">2021-03-10T09:58:00Z</dcterms:created>
  <dcterms:modified xsi:type="dcterms:W3CDTF">2026-07-23T04:36:02Z</dcterms:modified>
  <cp:revision>33</cp:revision>
</cp:coreProperties>
</file>