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様式第１０号（第１１条関係）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 w:eastAsia="PMingLiU"/>
          <w:snapToGrid w:val="0"/>
        </w:rPr>
      </w:pPr>
      <w:r>
        <w:rPr>
          <w:rFonts w:hint="eastAsia"/>
          <w:snapToGrid w:val="0"/>
        </w:rPr>
        <w:t>　　　　　　年　　月　　日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ind w:firstLine="24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東北町長　様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住　　所</w:t>
      </w:r>
    </w:p>
    <w:p>
      <w:pPr>
        <w:pStyle w:val="0"/>
        <w:spacing w:before="165" w:beforeLines="50" w:beforeAutospacing="0" w:line="300" w:lineRule="exact"/>
        <w:ind w:left="0" w:leftChars="0" w:firstLine="4560" w:firstLineChars="1900"/>
        <w:jc w:val="left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氏　　名</w:t>
      </w:r>
      <w:r>
        <w:rPr>
          <w:rFonts w:hint="eastAsia"/>
          <w:snapToGrid w:val="0"/>
          <w:kern w:val="0"/>
        </w:rPr>
        <w:t xml:space="preserve">                  </w:t>
      </w:r>
      <w:r>
        <w:rPr>
          <w:rFonts w:hint="eastAsia"/>
          <w:snapToGrid w:val="0"/>
          <w:kern w:val="0"/>
        </w:rPr>
        <w:t>　　　　印</w:t>
      </w:r>
    </w:p>
    <w:p>
      <w:pPr>
        <w:pStyle w:val="0"/>
        <w:spacing w:line="300" w:lineRule="exact"/>
        <w:jc w:val="left"/>
        <w:rPr>
          <w:rFonts w:hint="default"/>
          <w:snapToGrid w:val="0"/>
        </w:rPr>
      </w:pPr>
    </w:p>
    <w:p>
      <w:pPr>
        <w:pStyle w:val="0"/>
        <w:spacing w:line="300" w:lineRule="exact"/>
        <w:jc w:val="left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</w:rPr>
        <w:t>東北町結婚新生活支援</w:t>
      </w:r>
      <w:r>
        <w:rPr>
          <w:rFonts w:hint="eastAsia"/>
          <w:snapToGrid w:val="0"/>
        </w:rPr>
        <w:t>事業費補助金実績報告書</w:t>
      </w:r>
    </w:p>
    <w:p>
      <w:pPr>
        <w:pStyle w:val="0"/>
        <w:ind w:left="210" w:hanging="210"/>
        <w:rPr>
          <w:rFonts w:hint="default"/>
          <w:snapToGrid w:val="0"/>
        </w:rPr>
      </w:pPr>
    </w:p>
    <w:p>
      <w:pPr>
        <w:pStyle w:val="0"/>
        <w:ind w:firstLine="1200" w:firstLineChars="500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年　　　月　　　日付</w:t>
      </w:r>
      <w:bookmarkStart w:id="0" w:name="_GoBack"/>
      <w:bookmarkEnd w:id="0"/>
      <w:r>
        <w:rPr>
          <w:rFonts w:hint="eastAsia"/>
          <w:snapToGrid w:val="0"/>
          <w:kern w:val="0"/>
        </w:rPr>
        <w:t>第　　号で交付決定通知がありました</w:t>
      </w:r>
      <w:r>
        <w:rPr>
          <w:rFonts w:hint="eastAsia"/>
        </w:rPr>
        <w:t>東北町結婚新生活支援</w:t>
      </w:r>
      <w:r>
        <w:rPr>
          <w:rFonts w:hint="eastAsia"/>
          <w:snapToGrid w:val="0"/>
        </w:rPr>
        <w:t>事業について、下記のとおり事業を実施したので、東北町結婚新生活支援事業費補助金交付要綱第１１条の規定により、関係書類を添えて報告します。</w:t>
      </w:r>
    </w:p>
    <w:p>
      <w:pPr>
        <w:pStyle w:val="0"/>
        <w:ind w:leftChars="0" w:firstLine="0" w:firstLineChars="0"/>
        <w:rPr>
          <w:rFonts w:hint="default"/>
          <w:snapToGrid w:val="0"/>
        </w:rPr>
      </w:pPr>
      <w:r>
        <w:rPr>
          <w:rFonts w:hint="eastAsia"/>
          <w:snapToGrid w:val="0"/>
        </w:rPr>
        <w:t>　なお、交付申請時に申告した住宅手当等の受給状況について、変更がないことを申出します。</w:t>
      </w:r>
    </w:p>
    <w:p>
      <w:pPr>
        <w:pStyle w:val="0"/>
        <w:ind w:left="210" w:hanging="210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default"/>
          <w:snapToGrid w:val="0"/>
        </w:rPr>
      </w:pPr>
    </w:p>
    <w:p>
      <w:pPr>
        <w:pStyle w:val="17"/>
        <w:ind w:firstLine="240" w:firstLineChars="100"/>
        <w:jc w:val="both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１　補助対象事業の種類（該当する事業の□にチェック）</w:t>
      </w:r>
    </w:p>
    <w:p>
      <w:pPr>
        <w:pStyle w:val="0"/>
        <w:rPr>
          <w:rFonts w:hint="default" w:eastAsia="PMingLiU"/>
          <w:color w:val="000000"/>
        </w:rPr>
      </w:pPr>
      <w:r>
        <w:rPr>
          <w:rFonts w:hint="eastAsia"/>
          <w:color w:val="000000"/>
        </w:rPr>
        <w:t>　　　　□　住宅取得事業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□　住宅リフォーム事業</w:t>
      </w:r>
    </w:p>
    <w:p>
      <w:pPr>
        <w:pStyle w:val="0"/>
        <w:rPr>
          <w:rFonts w:hint="default" w:eastAsia="PMingLiU"/>
          <w:color w:val="000000"/>
        </w:rPr>
      </w:pPr>
      <w:r>
        <w:rPr>
          <w:rFonts w:hint="eastAsia"/>
          <w:color w:val="000000"/>
        </w:rPr>
        <w:t>　　　　□　住宅賃借事業</w:t>
      </w:r>
    </w:p>
    <w:p>
      <w:pPr>
        <w:pStyle w:val="0"/>
        <w:rPr>
          <w:rFonts w:hint="default" w:eastAsia="PMingLiU"/>
          <w:snapToGrid w:val="0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□　引越事業</w:t>
      </w:r>
    </w:p>
    <w:p>
      <w:pPr>
        <w:pStyle w:val="0"/>
        <w:rPr>
          <w:rFonts w:hint="default"/>
          <w:snapToGrid w:val="0"/>
          <w:color w:val="000000"/>
        </w:rPr>
      </w:pPr>
    </w:p>
    <w:p>
      <w:pPr>
        <w:pStyle w:val="0"/>
        <w:ind w:firstLine="24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２　完了年月日　　　　　　　年　　　月　　　日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p>
      <w:pPr>
        <w:pStyle w:val="0"/>
        <w:ind w:firstLine="24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３　交付決定額　　　</w:t>
      </w:r>
      <w:r>
        <w:rPr>
          <w:rFonts w:hint="eastAsia"/>
          <w:snapToGrid w:val="0"/>
          <w:u w:val="single" w:color="auto"/>
        </w:rPr>
        <w:t>金　　　　　　　　　　　円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p>
      <w:pPr>
        <w:pStyle w:val="0"/>
        <w:ind w:left="0" w:leftChars="0" w:right="960" w:rightChars="400" w:firstLine="240" w:firstLineChars="100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４　添付書類</w:t>
      </w:r>
    </w:p>
    <w:p>
      <w:pPr>
        <w:pStyle w:val="0"/>
        <w:tabs>
          <w:tab w:val="left" w:leader="none" w:pos="7635"/>
        </w:tabs>
        <w:rPr>
          <w:rFonts w:hint="default" w:eastAsia="PMingLiU"/>
        </w:rPr>
      </w:pPr>
      <w:r>
        <w:rPr>
          <w:rFonts w:hint="eastAsia" w:eastAsia="PMingLiU"/>
        </w:rPr>
        <w:t>　　　　別添のとおり</w:t>
      </w:r>
    </w:p>
    <w:p>
      <w:pPr>
        <w:pStyle w:val="0"/>
        <w:tabs>
          <w:tab w:val="left" w:leader="none" w:pos="7635"/>
        </w:tabs>
        <w:rPr>
          <w:rFonts w:hint="default" w:eastAsia="PMingLiU"/>
        </w:rPr>
      </w:pPr>
    </w:p>
    <w:p>
      <w:pPr>
        <w:pStyle w:val="0"/>
        <w:tabs>
          <w:tab w:val="left" w:leader="none" w:pos="7635"/>
        </w:tabs>
        <w:rPr>
          <w:rFonts w:hint="default" w:eastAsia="PMingLiU"/>
        </w:rPr>
      </w:pPr>
    </w:p>
    <w:p>
      <w:pPr>
        <w:pStyle w:val="0"/>
        <w:tabs>
          <w:tab w:val="left" w:leader="none" w:pos="7635"/>
        </w:tabs>
        <w:rPr>
          <w:rFonts w:hint="default" w:eastAsia="PMingLiU"/>
        </w:rPr>
      </w:pPr>
    </w:p>
    <w:p>
      <w:pPr>
        <w:pStyle w:val="0"/>
        <w:tabs>
          <w:tab w:val="left" w:leader="none" w:pos="7635"/>
        </w:tabs>
        <w:rPr>
          <w:rFonts w:hint="default" w:eastAsia="PMingLiU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様式第１０号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別紙１（第１１条関係）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（１）補助対象経費にかかる支払実績等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24" w:space="0"/>
          <w:left w:val="single" w:color="auto" w:sz="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1"/>
        <w:gridCol w:w="1440"/>
        <w:gridCol w:w="1980"/>
        <w:gridCol w:w="1080"/>
        <w:gridCol w:w="1800"/>
        <w:gridCol w:w="2411"/>
      </w:tblGrid>
      <w:tr>
        <w:trPr>
          <w:trHeight w:val="300" w:hRule="atLeast"/>
        </w:trPr>
        <w:tc>
          <w:tcPr>
            <w:tcW w:w="361" w:type="dxa"/>
            <w:vMerge w:val="restart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?l?r ?ｾ’ｩ" w:hAnsi="?l?r ?ｾ’ｩ" w:eastAsia="?l?r ?ｾ’ｩ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支払実績</w:t>
            </w:r>
            <w:r>
              <w:rPr>
                <w:rFonts w:hint="default" w:ascii="ＭＳ 明朝" w:hAnsi="ＭＳ 明朝" w:eastAsia="ＭＳ 明朝"/>
                <w:sz w:val="22"/>
              </w:rPr>
              <w:t>内訳</w:t>
            </w:r>
            <w:r>
              <w:rPr>
                <w:rFonts w:hint="eastAsia" w:ascii="ＭＳ 明朝" w:hAnsi="ＭＳ 明朝" w:eastAsia="ＭＳ 明朝"/>
                <w:sz w:val="22"/>
              </w:rPr>
              <w:t>等</w:t>
            </w: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住宅取得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36"/>
                <w:kern w:val="0"/>
                <w:sz w:val="22"/>
                <w:fitText w:val="1100" w:id="1"/>
              </w:rPr>
              <w:t>取得区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100" w:id="1"/>
              </w:rPr>
              <w:t>分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・住宅新築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2"/>
              </w:rPr>
              <w:t>・住宅購入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新築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/ </w:t>
            </w:r>
            <w:r>
              <w:rPr>
                <w:rFonts w:hint="default" w:ascii="ＭＳ 明朝" w:hAnsi="ＭＳ 明朝" w:eastAsia="ＭＳ 明朝"/>
                <w:sz w:val="22"/>
              </w:rPr>
              <w:t>中古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</w:tr>
      <w:tr>
        <w:trPr>
          <w:trHeight w:val="29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10"/>
                <w:kern w:val="0"/>
                <w:sz w:val="22"/>
                <w:fitText w:val="1100" w:id="2"/>
              </w:rPr>
              <w:t>取得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100" w:id="2"/>
              </w:rPr>
              <w:t>日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firstLine="1100" w:firstLineChars="500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※登記完了年月日等　　　　　　　</w:t>
            </w:r>
          </w:p>
        </w:tc>
      </w:tr>
      <w:tr>
        <w:trPr>
          <w:trHeight w:val="47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36"/>
                <w:kern w:val="0"/>
                <w:sz w:val="22"/>
                <w:fitText w:val="1100" w:id="3"/>
              </w:rPr>
              <w:t>取得費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100" w:id="3"/>
              </w:rPr>
              <w:t>用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円（Ａ）</w:t>
            </w:r>
          </w:p>
        </w:tc>
      </w:tr>
      <w:tr>
        <w:trPr>
          <w:trHeight w:val="36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住宅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リフォーム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リフォーム区分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・増改築　・修繕等　・設備更新　・その他</w:t>
            </w:r>
          </w:p>
        </w:tc>
      </w:tr>
      <w:tr>
        <w:trPr>
          <w:trHeight w:val="36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リフォーム完了日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月　　日　※工事等完了日</w:t>
            </w:r>
          </w:p>
        </w:tc>
      </w:tr>
      <w:tr>
        <w:trPr>
          <w:trHeight w:val="62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リフォーム費用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eastAsia" w:ascii="ＭＳ 明朝" w:hAnsi="ＭＳ 明朝" w:eastAsia="ＭＳ 明朝"/>
                <w:sz w:val="22"/>
              </w:rPr>
              <w:t>Ｂ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?l?r ?ｾ’ｩ" w:hAnsi="?l?r ?ｾ’ｩ" w:eastAsia="?l?r ?ｾ’ｩ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住宅賃</w:t>
            </w:r>
            <w:r>
              <w:rPr>
                <w:rFonts w:hint="eastAsia" w:ascii="ＭＳ 明朝" w:hAnsi="ＭＳ 明朝" w:eastAsia="ＭＳ 明朝"/>
                <w:sz w:val="22"/>
              </w:rPr>
              <w:t>借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220"/>
                <w:kern w:val="0"/>
                <w:sz w:val="22"/>
                <w:fitText w:val="880" w:id="4"/>
              </w:rPr>
              <w:t>家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880" w:id="4"/>
              </w:rPr>
              <w:t>賃</w:t>
            </w:r>
            <w:r>
              <w:rPr>
                <w:rFonts w:hint="eastAsia" w:ascii="ＭＳ 明朝" w:hAnsi="ＭＳ 明朝" w:eastAsia="ＭＳ 明朝"/>
                <w:sz w:val="22"/>
              </w:rPr>
              <w:t>（①）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円（　　年　月分～　　年　月分）</w:t>
            </w:r>
          </w:p>
        </w:tc>
      </w:tr>
      <w:tr>
        <w:trPr>
          <w:trHeight w:val="36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住居手当（②）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円（　　年　月分～　　年　月分）</w:t>
            </w:r>
          </w:p>
        </w:tc>
      </w:tr>
      <w:tr>
        <w:trPr>
          <w:trHeight w:val="77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実質家賃（③）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（①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②）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家賃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- </w:t>
            </w:r>
            <w:r>
              <w:rPr>
                <w:rFonts w:hint="eastAsia" w:ascii="ＭＳ 明朝" w:hAnsi="ＭＳ 明朝" w:eastAsia="ＭＳ 明朝"/>
                <w:sz w:val="22"/>
              </w:rPr>
              <w:t>住居手当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＝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実質負担家賃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円（　　年　月分～　　年　月分）</w:t>
            </w:r>
          </w:p>
        </w:tc>
      </w:tr>
      <w:tr>
        <w:trPr>
          <w:trHeight w:val="86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その他経費（④）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（内訳）</w:t>
            </w:r>
          </w:p>
        </w:tc>
        <w:tc>
          <w:tcPr>
            <w:tcW w:w="421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敷金　　　　円、共益費　　　　　　円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礼金　　　　円、仲介手数料　　　　円</w:t>
            </w:r>
          </w:p>
        </w:tc>
      </w:tr>
      <w:tr>
        <w:trPr>
          <w:trHeight w:val="379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合計額</w:t>
            </w:r>
          </w:p>
        </w:tc>
        <w:tc>
          <w:tcPr>
            <w:tcW w:w="421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住宅賃貸費用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（③</w:t>
            </w:r>
            <w:r>
              <w:rPr>
                <w:rFonts w:hint="eastAsia" w:ascii="ＭＳ 明朝" w:hAnsi="ＭＳ 明朝" w:eastAsia="ＭＳ 明朝"/>
                <w:sz w:val="22"/>
              </w:rPr>
              <w:t>+</w:t>
            </w:r>
            <w:r>
              <w:rPr>
                <w:rFonts w:hint="eastAsia" w:ascii="ＭＳ 明朝" w:hAnsi="ＭＳ 明朝" w:eastAsia="ＭＳ 明朝"/>
                <w:sz w:val="22"/>
              </w:rPr>
              <w:t>④）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eastAsia" w:ascii="ＭＳ 明朝" w:hAnsi="ＭＳ 明朝" w:eastAsia="ＭＳ 明朝"/>
                <w:sz w:val="22"/>
              </w:rPr>
              <w:t>Ｃ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</w:tr>
      <w:tr>
        <w:trPr>
          <w:trHeight w:val="361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?l?r ?ｾ’ｩ" w:hAnsi="?l?r ?ｾ’ｩ" w:eastAsia="?l?r ?ｾ’ｩ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引越し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引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越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日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firstLine="1100" w:firstLineChars="500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　</w:t>
            </w:r>
          </w:p>
        </w:tc>
      </w:tr>
      <w:tr>
        <w:trPr>
          <w:trHeight w:val="51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引越費用</w:t>
            </w:r>
          </w:p>
        </w:tc>
        <w:tc>
          <w:tcPr>
            <w:tcW w:w="5291" w:type="dxa"/>
            <w:gridSpan w:val="3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eastAsia" w:ascii="ＭＳ 明朝" w:hAnsi="ＭＳ 明朝" w:eastAsia="ＭＳ 明朝"/>
                <w:sz w:val="22"/>
              </w:rPr>
              <w:t>Ｄ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</w:tr>
      <w:tr>
        <w:trPr>
          <w:trHeight w:val="540" w:hRule="atLeast"/>
        </w:trPr>
        <w:tc>
          <w:tcPr>
            <w:tcW w:w="36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補助対象経費合計額（</w:t>
            </w:r>
            <w:r>
              <w:rPr>
                <w:rFonts w:hint="default" w:ascii="ＭＳ 明朝" w:hAnsi="ＭＳ 明朝" w:eastAsia="ＭＳ 明朝"/>
                <w:sz w:val="22"/>
              </w:rPr>
              <w:t>E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［</w:t>
            </w: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Ａ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sz w:val="22"/>
              </w:rPr>
              <w:t>から（Ｄ）までの合計額］</w:t>
            </w:r>
          </w:p>
        </w:tc>
        <w:tc>
          <w:tcPr>
            <w:tcW w:w="2411" w:type="dxa"/>
            <w:tcBorders>
              <w:top w:val="doub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sz w:val="22"/>
              </w:rPr>
              <w:t>（Ｅ）</w:t>
            </w:r>
          </w:p>
        </w:tc>
      </w:tr>
    </w:tbl>
    <w:p>
      <w:pPr>
        <w:pStyle w:val="0"/>
        <w:rPr>
          <w:rFonts w:hint="default" w:ascii="?l?r ?ｾ’ｩ" w:hAnsi="?l?r ?ｾ’ｩ" w:eastAsia="?l?r ?ｾ’ｩ"/>
          <w:sz w:val="22"/>
        </w:rPr>
      </w:pPr>
      <w:r>
        <w:rPr>
          <w:rFonts w:hint="eastAsia"/>
        </w:rPr>
        <w:t xml:space="preserve"> </w:t>
      </w:r>
      <w:r>
        <w:rPr>
          <w:rFonts w:hint="eastAsia" w:ascii="?l?r ?ｾ’ｩ" w:hAnsi="?l?r ?ｾ’ｩ" w:eastAsia="?l?r ?ｾ’ｩ"/>
          <w:sz w:val="22"/>
        </w:rPr>
        <w:t>※１，０００円未満の端数</w:t>
      </w:r>
      <w:r>
        <w:rPr>
          <w:rFonts w:hint="eastAsia"/>
        </w:rPr>
        <w:t>がある時は、これを切り捨てした金額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（２）支払実績等がわかる書類等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・　領収書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・　契約書等</w:t>
      </w:r>
    </w:p>
    <w:p>
      <w:pPr>
        <w:pStyle w:val="0"/>
        <w:wordWrap w:val="0"/>
        <w:rPr>
          <w:rFonts w:hint="default" w:eastAsia="PMingLiU"/>
        </w:rPr>
      </w:pPr>
      <w:r>
        <w:rPr>
          <w:rFonts w:hint="eastAsia" w:ascii="ＭＳ 明朝" w:hAnsi="ＭＳ 明朝" w:eastAsia="ＭＳ 明朝"/>
          <w:sz w:val="22"/>
        </w:rPr>
        <w:t>　　　・　その他（　　　　　　　　　　　　　　　　　　　　　　　　　）</w:t>
      </w:r>
    </w:p>
    <w:sectPr>
      <w:pgSz w:w="11906" w:h="16838"/>
      <w:pgMar w:top="1701" w:right="1134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3</Words>
  <Characters>651</Characters>
  <Application>JUST Note</Application>
  <Lines>1263</Lines>
  <Paragraphs>66</Paragraphs>
  <CharactersWithSpaces>893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dcterms:modified xsi:type="dcterms:W3CDTF">2025-06-20T06:21:53Z</dcterms:modified>
  <cp:revision>19</cp:revision>
</cp:coreProperties>
</file>